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C506" w14:textId="77777777" w:rsidR="002E7CB3" w:rsidRPr="002E7CB3" w:rsidRDefault="002E7CB3" w:rsidP="002E7CB3">
      <w:pPr>
        <w:rPr>
          <w:rFonts w:asciiTheme="minorHAnsi" w:hAnsiTheme="minorHAnsi" w:cstheme="minorHAnsi"/>
        </w:rPr>
      </w:pPr>
    </w:p>
    <w:p w14:paraId="47527462" w14:textId="77777777" w:rsidR="002E7CB3" w:rsidRPr="002E7CB3" w:rsidRDefault="002E7CB3" w:rsidP="002E7CB3">
      <w:pPr>
        <w:pBdr>
          <w:top w:val="single" w:sz="4" w:space="0" w:color="auto"/>
          <w:left w:val="single" w:sz="4" w:space="4" w:color="auto"/>
          <w:bottom w:val="single" w:sz="4" w:space="1" w:color="auto"/>
          <w:right w:val="single" w:sz="4" w:space="4" w:color="auto"/>
        </w:pBdr>
        <w:jc w:val="center"/>
        <w:rPr>
          <w:rFonts w:asciiTheme="minorHAnsi" w:hAnsiTheme="minorHAnsi" w:cstheme="minorHAnsi"/>
          <w:b/>
          <w:iCs/>
          <w:sz w:val="40"/>
          <w:szCs w:val="40"/>
        </w:rPr>
      </w:pPr>
      <w:r w:rsidRPr="002E7CB3">
        <w:rPr>
          <w:rFonts w:asciiTheme="minorHAnsi" w:hAnsiTheme="minorHAnsi" w:cstheme="minorHAnsi"/>
          <w:b/>
          <w:iCs/>
          <w:sz w:val="40"/>
          <w:szCs w:val="40"/>
        </w:rPr>
        <w:t xml:space="preserve">Mr Michael Cadier </w:t>
      </w:r>
    </w:p>
    <w:p w14:paraId="4147C186" w14:textId="77777777" w:rsidR="002E7CB3" w:rsidRPr="002E7CB3" w:rsidRDefault="002E7CB3" w:rsidP="002E7CB3">
      <w:pPr>
        <w:pBdr>
          <w:top w:val="single" w:sz="4" w:space="0" w:color="auto"/>
          <w:left w:val="single" w:sz="4" w:space="4" w:color="auto"/>
          <w:bottom w:val="single" w:sz="4" w:space="1" w:color="auto"/>
          <w:right w:val="single" w:sz="4" w:space="4" w:color="auto"/>
        </w:pBdr>
        <w:jc w:val="center"/>
        <w:rPr>
          <w:rFonts w:asciiTheme="minorHAnsi" w:hAnsiTheme="minorHAnsi" w:cstheme="minorHAnsi"/>
          <w:b/>
          <w:iCs/>
          <w:sz w:val="40"/>
          <w:szCs w:val="40"/>
        </w:rPr>
      </w:pPr>
    </w:p>
    <w:p w14:paraId="78D7F70F" w14:textId="77777777" w:rsidR="002E7CB3" w:rsidRPr="002E7CB3" w:rsidRDefault="002E7CB3" w:rsidP="002E7CB3">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iCs/>
          <w:sz w:val="20"/>
        </w:rPr>
      </w:pPr>
      <w:r w:rsidRPr="002E7CB3">
        <w:rPr>
          <w:rFonts w:asciiTheme="minorHAnsi" w:hAnsiTheme="minorHAnsi" w:cstheme="minorHAnsi"/>
          <w:b/>
          <w:bCs/>
          <w:iCs/>
          <w:sz w:val="20"/>
        </w:rPr>
        <w:t>BA MA (Oxon) MBBS (London) MS (Soton), FRCSEd, FRCS (Plast) President of BAAPS 2014-2016</w:t>
      </w:r>
    </w:p>
    <w:p w14:paraId="102E024C" w14:textId="77777777" w:rsidR="002E7CB3" w:rsidRPr="002E7CB3" w:rsidRDefault="002E7CB3" w:rsidP="002E7CB3">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color w:val="4D4D4D"/>
        </w:rPr>
      </w:pPr>
      <w:r w:rsidRPr="002E7CB3">
        <w:rPr>
          <w:rFonts w:asciiTheme="minorHAnsi" w:hAnsiTheme="minorHAnsi" w:cstheme="minorHAnsi"/>
          <w:b/>
          <w:bCs/>
          <w:color w:val="4D4D4D"/>
        </w:rPr>
        <w:t>Consultant in Plastic, Reconstructive &amp; Aesthetic Surgery</w:t>
      </w:r>
    </w:p>
    <w:p w14:paraId="501ADD39" w14:textId="77777777" w:rsidR="002E7CB3" w:rsidRPr="002E7CB3" w:rsidRDefault="002E7CB3" w:rsidP="002E7CB3">
      <w:pPr>
        <w:pBdr>
          <w:top w:val="single" w:sz="4" w:space="0" w:color="auto"/>
          <w:left w:val="single" w:sz="4" w:space="4" w:color="auto"/>
          <w:bottom w:val="single" w:sz="4" w:space="1" w:color="auto"/>
          <w:right w:val="single" w:sz="4" w:space="4" w:color="auto"/>
        </w:pBdr>
        <w:spacing w:line="360" w:lineRule="auto"/>
        <w:rPr>
          <w:rFonts w:asciiTheme="minorHAnsi" w:hAnsiTheme="minorHAnsi" w:cstheme="minorHAnsi"/>
          <w:b/>
        </w:rPr>
      </w:pPr>
    </w:p>
    <w:p w14:paraId="3F4F4AF9" w14:textId="77777777" w:rsidR="00F75D5E" w:rsidRPr="002E7CB3" w:rsidRDefault="00F75D5E" w:rsidP="00F75D5E">
      <w:pPr>
        <w:spacing w:line="360" w:lineRule="auto"/>
        <w:jc w:val="center"/>
        <w:rPr>
          <w:rFonts w:asciiTheme="minorHAnsi" w:hAnsiTheme="minorHAnsi" w:cstheme="minorHAnsi"/>
          <w:b/>
          <w:szCs w:val="24"/>
        </w:rPr>
      </w:pPr>
    </w:p>
    <w:p w14:paraId="5FFC03AD" w14:textId="77777777" w:rsidR="00F75D5E" w:rsidRPr="002E7CB3" w:rsidRDefault="001B71F4" w:rsidP="00F75D5E">
      <w:pPr>
        <w:spacing w:line="360" w:lineRule="auto"/>
        <w:jc w:val="center"/>
        <w:rPr>
          <w:rFonts w:asciiTheme="minorHAnsi" w:hAnsiTheme="minorHAnsi" w:cstheme="minorHAnsi"/>
          <w:b/>
          <w:sz w:val="36"/>
          <w:szCs w:val="36"/>
          <w:u w:val="single"/>
        </w:rPr>
      </w:pPr>
      <w:r w:rsidRPr="002E7CB3">
        <w:rPr>
          <w:rFonts w:asciiTheme="minorHAnsi" w:hAnsiTheme="minorHAnsi" w:cstheme="minorHAnsi"/>
          <w:b/>
          <w:sz w:val="36"/>
          <w:szCs w:val="36"/>
          <w:u w:val="single"/>
        </w:rPr>
        <w:t>Prominent ear correction</w:t>
      </w:r>
    </w:p>
    <w:p w14:paraId="66E0BF1E" w14:textId="77777777" w:rsidR="00F75D5E" w:rsidRPr="002E7CB3" w:rsidRDefault="00F75D5E" w:rsidP="00F75D5E">
      <w:pPr>
        <w:spacing w:line="360" w:lineRule="auto"/>
        <w:jc w:val="both"/>
        <w:rPr>
          <w:rFonts w:asciiTheme="minorHAnsi" w:hAnsiTheme="minorHAnsi" w:cstheme="minorHAnsi"/>
          <w:szCs w:val="24"/>
        </w:rPr>
      </w:pPr>
    </w:p>
    <w:p w14:paraId="5710D1C4" w14:textId="5BB37728" w:rsidR="001B71F4" w:rsidRPr="002E7CB3" w:rsidRDefault="001B71F4" w:rsidP="001B71F4">
      <w:pPr>
        <w:spacing w:line="360" w:lineRule="auto"/>
        <w:jc w:val="both"/>
        <w:rPr>
          <w:rFonts w:asciiTheme="minorHAnsi" w:hAnsiTheme="minorHAnsi" w:cstheme="minorHAnsi"/>
          <w:szCs w:val="24"/>
        </w:rPr>
      </w:pPr>
      <w:r w:rsidRPr="002E7CB3">
        <w:rPr>
          <w:rFonts w:asciiTheme="minorHAnsi" w:hAnsiTheme="minorHAnsi" w:cstheme="minorHAnsi"/>
          <w:szCs w:val="24"/>
        </w:rPr>
        <w:t>Prominence of the ears is a cause of social embarrassment and may be surgically corrected. The two commonest problems are the failure of the anti-helical fold in the ear to develop or of the bowl (conchae) of the ear being too large.  The surgery can be undertaken either in childhood from the age of 6 years onwards or in adulthood.  It may be undertaken either under general anaesthesia</w:t>
      </w:r>
      <w:r w:rsidR="00FF416E">
        <w:rPr>
          <w:rFonts w:asciiTheme="minorHAnsi" w:hAnsiTheme="minorHAnsi" w:cstheme="minorHAnsi"/>
          <w:szCs w:val="24"/>
        </w:rPr>
        <w:t>,</w:t>
      </w:r>
      <w:r w:rsidRPr="002E7CB3">
        <w:rPr>
          <w:rFonts w:asciiTheme="minorHAnsi" w:hAnsiTheme="minorHAnsi" w:cstheme="minorHAnsi"/>
          <w:szCs w:val="24"/>
        </w:rPr>
        <w:t xml:space="preserve"> or local anaesthesia</w:t>
      </w:r>
      <w:r w:rsidR="00FF416E">
        <w:rPr>
          <w:rFonts w:asciiTheme="minorHAnsi" w:hAnsiTheme="minorHAnsi" w:cstheme="minorHAnsi"/>
          <w:szCs w:val="24"/>
        </w:rPr>
        <w:t>,</w:t>
      </w:r>
      <w:r w:rsidRPr="002E7CB3">
        <w:rPr>
          <w:rFonts w:asciiTheme="minorHAnsi" w:hAnsiTheme="minorHAnsi" w:cstheme="minorHAnsi"/>
          <w:szCs w:val="24"/>
        </w:rPr>
        <w:t xml:space="preserve"> and is usually performed as a day-case procedure.</w:t>
      </w:r>
    </w:p>
    <w:p w14:paraId="7EA52549" w14:textId="77777777" w:rsidR="001B71F4" w:rsidRPr="002E7CB3" w:rsidRDefault="001B71F4" w:rsidP="00F75D5E">
      <w:pPr>
        <w:spacing w:line="360" w:lineRule="auto"/>
        <w:jc w:val="both"/>
        <w:rPr>
          <w:rFonts w:asciiTheme="minorHAnsi" w:hAnsiTheme="minorHAnsi" w:cstheme="minorHAnsi"/>
          <w:szCs w:val="24"/>
        </w:rPr>
      </w:pPr>
    </w:p>
    <w:p w14:paraId="20944EC4" w14:textId="77777777" w:rsidR="001B71F4" w:rsidRPr="002E7CB3" w:rsidRDefault="00A416C8" w:rsidP="00F75D5E">
      <w:pPr>
        <w:spacing w:line="360" w:lineRule="auto"/>
        <w:jc w:val="both"/>
        <w:rPr>
          <w:rFonts w:asciiTheme="minorHAnsi" w:hAnsiTheme="minorHAnsi" w:cstheme="minorHAnsi"/>
          <w:szCs w:val="24"/>
        </w:rPr>
      </w:pPr>
      <w:r w:rsidRPr="002E7CB3">
        <w:rPr>
          <w:rFonts w:asciiTheme="minorHAnsi" w:hAnsiTheme="minorHAnsi" w:cstheme="minorHAnsi"/>
          <w:noProof/>
          <w:szCs w:val="24"/>
        </w:rPr>
        <w:drawing>
          <wp:inline distT="0" distB="0" distL="0" distR="0" wp14:anchorId="0D75EC11" wp14:editId="20E540D7">
            <wp:extent cx="2644588" cy="3469553"/>
            <wp:effectExtent l="0" t="0" r="0" b="0"/>
            <wp:docPr id="1" name="Picture 1" descr="ear1p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r1pre"/>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644588" cy="3469553"/>
                    </a:xfrm>
                    <a:prstGeom prst="rect">
                      <a:avLst/>
                    </a:prstGeom>
                    <a:noFill/>
                    <a:ln>
                      <a:noFill/>
                    </a:ln>
                  </pic:spPr>
                </pic:pic>
              </a:graphicData>
            </a:graphic>
          </wp:inline>
        </w:drawing>
      </w:r>
      <w:r w:rsidR="001B71F4" w:rsidRPr="002E7CB3">
        <w:rPr>
          <w:rFonts w:asciiTheme="minorHAnsi" w:hAnsiTheme="minorHAnsi" w:cstheme="minorHAnsi"/>
          <w:szCs w:val="24"/>
        </w:rPr>
        <w:t xml:space="preserve">                  </w:t>
      </w:r>
      <w:r w:rsidRPr="002E7CB3">
        <w:rPr>
          <w:rFonts w:asciiTheme="minorHAnsi" w:hAnsiTheme="minorHAnsi" w:cstheme="minorHAnsi"/>
          <w:noProof/>
          <w:szCs w:val="24"/>
        </w:rPr>
        <w:drawing>
          <wp:inline distT="0" distB="0" distL="0" distR="0" wp14:anchorId="6A5FEA5E" wp14:editId="19D9FA7B">
            <wp:extent cx="2593858" cy="3468930"/>
            <wp:effectExtent l="0" t="0" r="0" b="0"/>
            <wp:docPr id="2" name="Picture 2" descr="ear1po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ar1post"/>
                    <pic:cNvPicPr>
                      <a:picLocks/>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593858" cy="3468930"/>
                    </a:xfrm>
                    <a:prstGeom prst="rect">
                      <a:avLst/>
                    </a:prstGeom>
                    <a:noFill/>
                    <a:ln>
                      <a:noFill/>
                    </a:ln>
                  </pic:spPr>
                </pic:pic>
              </a:graphicData>
            </a:graphic>
          </wp:inline>
        </w:drawing>
      </w:r>
    </w:p>
    <w:p w14:paraId="749E88BF" w14:textId="08851C79" w:rsidR="001B71F4" w:rsidRDefault="002E7CB3" w:rsidP="00F75D5E">
      <w:pPr>
        <w:spacing w:line="360" w:lineRule="auto"/>
        <w:jc w:val="both"/>
        <w:rPr>
          <w:rFonts w:asciiTheme="minorHAnsi" w:hAnsiTheme="minorHAnsi" w:cstheme="minorHAnsi"/>
          <w:szCs w:val="24"/>
        </w:rPr>
      </w:pPr>
      <w:r>
        <w:rPr>
          <w:rFonts w:asciiTheme="minorHAnsi" w:hAnsiTheme="minorHAnsi" w:cstheme="minorHAnsi"/>
          <w:szCs w:val="24"/>
        </w:rPr>
        <w:t>Pre and 6 month post operative views after prominent ear corrections.</w:t>
      </w:r>
    </w:p>
    <w:p w14:paraId="59A941DB" w14:textId="4D5042ED" w:rsidR="002E7CB3" w:rsidRDefault="002E7CB3" w:rsidP="00F75D5E">
      <w:pPr>
        <w:spacing w:line="360" w:lineRule="auto"/>
        <w:jc w:val="both"/>
        <w:rPr>
          <w:rFonts w:asciiTheme="minorHAnsi" w:hAnsiTheme="minorHAnsi" w:cstheme="minorHAnsi"/>
          <w:szCs w:val="24"/>
        </w:rPr>
      </w:pPr>
    </w:p>
    <w:p w14:paraId="1B246C2B" w14:textId="5F5680F1" w:rsidR="002E7CB3" w:rsidRDefault="002E7CB3" w:rsidP="00F75D5E">
      <w:pPr>
        <w:spacing w:line="360" w:lineRule="auto"/>
        <w:jc w:val="both"/>
        <w:rPr>
          <w:rFonts w:asciiTheme="minorHAnsi" w:hAnsiTheme="minorHAnsi" w:cstheme="minorHAnsi"/>
          <w:szCs w:val="24"/>
        </w:rPr>
      </w:pPr>
    </w:p>
    <w:p w14:paraId="77E30A08" w14:textId="77777777" w:rsidR="002E7CB3" w:rsidRPr="002E7CB3" w:rsidRDefault="002E7CB3" w:rsidP="002E7CB3">
      <w:pPr>
        <w:spacing w:line="360" w:lineRule="auto"/>
        <w:jc w:val="both"/>
        <w:rPr>
          <w:rFonts w:ascii="Calibri" w:hAnsi="Calibri" w:cs="Calibri"/>
          <w:b/>
          <w:szCs w:val="24"/>
          <w:u w:val="single"/>
        </w:rPr>
      </w:pPr>
      <w:r w:rsidRPr="002E7CB3">
        <w:rPr>
          <w:rFonts w:ascii="Calibri" w:hAnsi="Calibri" w:cs="Calibri"/>
          <w:b/>
          <w:szCs w:val="24"/>
          <w:u w:val="single"/>
        </w:rPr>
        <w:lastRenderedPageBreak/>
        <w:t>What types of surgical procedures are available?</w:t>
      </w:r>
    </w:p>
    <w:p w14:paraId="5C04CF43" w14:textId="77777777" w:rsidR="002E7CB3" w:rsidRPr="002E7CB3" w:rsidRDefault="002E7CB3" w:rsidP="002E7CB3">
      <w:pPr>
        <w:spacing w:line="360" w:lineRule="auto"/>
        <w:jc w:val="both"/>
        <w:rPr>
          <w:rFonts w:ascii="Calibri" w:hAnsi="Calibri" w:cs="Calibri"/>
          <w:szCs w:val="24"/>
        </w:rPr>
      </w:pPr>
    </w:p>
    <w:p w14:paraId="3F902F02" w14:textId="505B2ACE" w:rsidR="002E7CB3" w:rsidRDefault="002E7CB3" w:rsidP="002E7CB3">
      <w:pPr>
        <w:spacing w:line="360" w:lineRule="auto"/>
        <w:jc w:val="both"/>
        <w:rPr>
          <w:rFonts w:ascii="Calibri" w:hAnsi="Calibri" w:cs="Calibri"/>
          <w:szCs w:val="24"/>
        </w:rPr>
      </w:pPr>
      <w:r w:rsidRPr="002E7CB3">
        <w:rPr>
          <w:rFonts w:ascii="Calibri" w:hAnsi="Calibri" w:cs="Calibri"/>
          <w:szCs w:val="24"/>
        </w:rPr>
        <w:t>There are many different techniques described with the two most common being a posterior sutural correction and an anterior scoring technique. Alternative techniques are used to address specific areas such as large pendulous earlobes, excessively large conchal bowls or large upper portions of the ear.</w:t>
      </w:r>
    </w:p>
    <w:p w14:paraId="5485F8BA" w14:textId="77777777" w:rsidR="006364E8" w:rsidRPr="002E7CB3" w:rsidRDefault="006364E8" w:rsidP="002E7CB3">
      <w:pPr>
        <w:spacing w:line="360" w:lineRule="auto"/>
        <w:jc w:val="both"/>
        <w:rPr>
          <w:rFonts w:ascii="Calibri" w:hAnsi="Calibri" w:cs="Calibri"/>
          <w:szCs w:val="24"/>
        </w:rPr>
      </w:pPr>
    </w:p>
    <w:p w14:paraId="531A35A8" w14:textId="0EEF280E" w:rsidR="006364E8" w:rsidRPr="00F56F84" w:rsidRDefault="006364E8" w:rsidP="006364E8">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2F8953DC" w14:textId="77777777" w:rsidR="006364E8" w:rsidRPr="00F56F84" w:rsidRDefault="006364E8" w:rsidP="006364E8">
      <w:pPr>
        <w:spacing w:line="360" w:lineRule="auto"/>
        <w:jc w:val="both"/>
        <w:rPr>
          <w:rFonts w:ascii="Calibri" w:hAnsi="Calibri" w:cs="Calibri"/>
          <w:b/>
          <w:szCs w:val="24"/>
        </w:rPr>
      </w:pPr>
    </w:p>
    <w:p w14:paraId="4262F2FE" w14:textId="77777777" w:rsidR="006364E8" w:rsidRPr="00F56F84" w:rsidRDefault="006364E8" w:rsidP="006364E8">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6910CC78" w14:textId="77777777" w:rsidR="006364E8" w:rsidRPr="00F56F84" w:rsidRDefault="006364E8" w:rsidP="006364E8">
      <w:pPr>
        <w:spacing w:line="360" w:lineRule="auto"/>
        <w:jc w:val="both"/>
        <w:rPr>
          <w:rFonts w:ascii="Calibri" w:hAnsi="Calibri" w:cs="Calibri"/>
          <w:szCs w:val="24"/>
        </w:rPr>
      </w:pPr>
    </w:p>
    <w:p w14:paraId="68B7137B" w14:textId="07E0517E" w:rsidR="006364E8" w:rsidRDefault="006364E8" w:rsidP="006364E8">
      <w:pPr>
        <w:spacing w:line="360" w:lineRule="auto"/>
        <w:jc w:val="both"/>
        <w:rPr>
          <w:rFonts w:ascii="Calibri" w:hAnsi="Calibri" w:cs="Calibri"/>
          <w:szCs w:val="24"/>
        </w:rPr>
      </w:pPr>
      <w:r>
        <w:rPr>
          <w:rFonts w:ascii="Calibri" w:hAnsi="Calibri" w:cs="Calibri"/>
          <w:szCs w:val="24"/>
        </w:rPr>
        <w:t>When the surgery is undertaken under gene</w:t>
      </w:r>
      <w:r>
        <w:rPr>
          <w:rFonts w:ascii="Calibri" w:hAnsi="Calibri" w:cs="Calibri"/>
          <w:szCs w:val="24"/>
        </w:rPr>
        <w:tab/>
        <w:t>ral anaesthetic</w:t>
      </w:r>
      <w:r w:rsidR="00FF416E">
        <w:rPr>
          <w:rFonts w:ascii="Calibri" w:hAnsi="Calibri" w:cs="Calibri"/>
          <w:szCs w:val="24"/>
        </w:rPr>
        <w:t>,</w:t>
      </w:r>
      <w:r>
        <w:rPr>
          <w:rFonts w:ascii="Calibri" w:hAnsi="Calibri" w:cs="Calibri"/>
          <w:szCs w:val="24"/>
        </w:rPr>
        <w:t xml:space="preserve"> i</w:t>
      </w:r>
      <w:r w:rsidRPr="00F56F84">
        <w:rPr>
          <w:rFonts w:ascii="Calibri" w:hAnsi="Calibri" w:cs="Calibri"/>
          <w:szCs w:val="24"/>
        </w:rPr>
        <w:t>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r>
        <w:rPr>
          <w:rFonts w:ascii="Calibri" w:hAnsi="Calibri" w:cs="Calibri"/>
          <w:szCs w:val="24"/>
        </w:rPr>
        <w:t xml:space="preserve"> </w:t>
      </w: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527355BC" w14:textId="77777777" w:rsidR="006364E8" w:rsidRPr="00F56F84" w:rsidRDefault="006364E8" w:rsidP="006364E8">
      <w:pPr>
        <w:spacing w:line="360" w:lineRule="auto"/>
        <w:jc w:val="both"/>
        <w:rPr>
          <w:rFonts w:ascii="Calibri" w:hAnsi="Calibri" w:cs="Calibri"/>
          <w:szCs w:val="24"/>
        </w:rPr>
      </w:pPr>
    </w:p>
    <w:p w14:paraId="2DACF766" w14:textId="77777777" w:rsidR="006364E8" w:rsidRPr="00F56F84" w:rsidRDefault="006364E8" w:rsidP="006364E8">
      <w:pPr>
        <w:spacing w:line="360" w:lineRule="auto"/>
        <w:jc w:val="both"/>
        <w:outlineLvl w:val="0"/>
        <w:rPr>
          <w:rFonts w:ascii="Calibri" w:hAnsi="Calibri" w:cs="Calibri"/>
          <w:b/>
          <w:szCs w:val="24"/>
          <w:u w:val="single"/>
        </w:rPr>
      </w:pPr>
      <w:r w:rsidRPr="00F56F84">
        <w:rPr>
          <w:rFonts w:ascii="Calibri" w:hAnsi="Calibri" w:cs="Calibri"/>
          <w:b/>
          <w:szCs w:val="24"/>
          <w:u w:val="single"/>
        </w:rPr>
        <w:lastRenderedPageBreak/>
        <w:t>What happens before the operation?</w:t>
      </w:r>
    </w:p>
    <w:p w14:paraId="5F9BBF52" w14:textId="77777777" w:rsidR="006364E8" w:rsidRPr="00F56F84" w:rsidRDefault="006364E8" w:rsidP="006364E8">
      <w:pPr>
        <w:spacing w:line="360" w:lineRule="auto"/>
        <w:jc w:val="both"/>
        <w:rPr>
          <w:rFonts w:ascii="Calibri" w:hAnsi="Calibri" w:cs="Calibri"/>
          <w:b/>
          <w:szCs w:val="24"/>
        </w:rPr>
      </w:pPr>
    </w:p>
    <w:p w14:paraId="7507A0A0" w14:textId="77777777" w:rsidR="006364E8" w:rsidRPr="00F56F84" w:rsidRDefault="006364E8" w:rsidP="006364E8">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40AA1349" w14:textId="77777777" w:rsidR="006364E8" w:rsidRPr="00F56F84" w:rsidRDefault="006364E8" w:rsidP="006364E8">
      <w:pPr>
        <w:spacing w:line="360" w:lineRule="auto"/>
        <w:jc w:val="both"/>
        <w:rPr>
          <w:rFonts w:ascii="Calibri" w:hAnsi="Calibri" w:cs="Calibri"/>
          <w:szCs w:val="24"/>
        </w:rPr>
      </w:pPr>
    </w:p>
    <w:p w14:paraId="57B2A66B" w14:textId="617F25CF" w:rsidR="006364E8" w:rsidRPr="00FF2FC6" w:rsidRDefault="00FF416E" w:rsidP="006364E8">
      <w:pPr>
        <w:spacing w:line="360" w:lineRule="auto"/>
        <w:jc w:val="both"/>
        <w:rPr>
          <w:rFonts w:ascii="Calibri" w:hAnsi="Calibri" w:cs="Calibri"/>
          <w:szCs w:val="24"/>
        </w:rPr>
      </w:pPr>
      <w:r>
        <w:rPr>
          <w:rFonts w:ascii="Calibri" w:hAnsi="Calibri" w:cs="Calibri"/>
          <w:szCs w:val="24"/>
        </w:rPr>
        <w:t>If hospital</w:t>
      </w:r>
      <w:r w:rsidR="006364E8">
        <w:rPr>
          <w:rFonts w:ascii="Calibri" w:hAnsi="Calibri" w:cs="Calibri"/>
          <w:szCs w:val="24"/>
        </w:rPr>
        <w:t xml:space="preserve"> admission is required,</w:t>
      </w:r>
      <w:r w:rsidR="006364E8" w:rsidRPr="00F56F84">
        <w:rPr>
          <w:rFonts w:ascii="Calibri" w:hAnsi="Calibri" w:cs="Calibri"/>
          <w:szCs w:val="24"/>
        </w:rPr>
        <w:t xml:space="preserve"> you will again be assessed by the nurses and you will be measured for a pair of compression stockings.  These are worn to reduce the risk of thrombosis formation and should be worn for a minimum two weeks </w:t>
      </w:r>
      <w:r>
        <w:rPr>
          <w:rFonts w:ascii="Calibri" w:hAnsi="Calibri" w:cs="Calibri"/>
          <w:szCs w:val="24"/>
        </w:rPr>
        <w:t>postoperatively</w:t>
      </w:r>
      <w:r w:rsidR="006364E8" w:rsidRPr="00F56F84">
        <w:rPr>
          <w:rFonts w:ascii="Calibri" w:hAnsi="Calibri" w:cs="Calibri"/>
          <w:szCs w:val="24"/>
        </w:rPr>
        <w:t xml:space="preserve">. </w:t>
      </w:r>
      <w:r w:rsidR="006364E8">
        <w:rPr>
          <w:rFonts w:ascii="Calibri" w:hAnsi="Calibri" w:cs="Calibri"/>
          <w:szCs w:val="24"/>
        </w:rPr>
        <w:t>If under a general anaesthetic y</w:t>
      </w:r>
      <w:r w:rsidR="006364E8" w:rsidRPr="00F56F84">
        <w:rPr>
          <w:rFonts w:ascii="Calibri" w:hAnsi="Calibri" w:cs="Calibri"/>
          <w:szCs w:val="24"/>
        </w:rPr>
        <w:t>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7BA73AF9" w14:textId="77777777" w:rsidR="006364E8" w:rsidRPr="004F4935" w:rsidRDefault="006364E8" w:rsidP="006364E8">
      <w:pPr>
        <w:spacing w:line="360" w:lineRule="auto"/>
        <w:jc w:val="both"/>
        <w:rPr>
          <w:rFonts w:ascii="Calibri" w:hAnsi="Calibri" w:cs="Calibri"/>
        </w:rPr>
      </w:pPr>
    </w:p>
    <w:p w14:paraId="391AE47A" w14:textId="77777777" w:rsidR="00F75D5E" w:rsidRPr="002E7CB3" w:rsidRDefault="00F75D5E" w:rsidP="00F75D5E">
      <w:pPr>
        <w:spacing w:line="360" w:lineRule="auto"/>
        <w:jc w:val="both"/>
        <w:rPr>
          <w:rFonts w:asciiTheme="minorHAnsi" w:hAnsiTheme="minorHAnsi" w:cstheme="minorHAnsi"/>
          <w:b/>
          <w:szCs w:val="24"/>
          <w:u w:val="single"/>
        </w:rPr>
      </w:pPr>
      <w:r w:rsidRPr="002E7CB3">
        <w:rPr>
          <w:rFonts w:asciiTheme="minorHAnsi" w:hAnsiTheme="minorHAnsi" w:cstheme="minorHAnsi"/>
          <w:b/>
          <w:szCs w:val="24"/>
          <w:u w:val="single"/>
        </w:rPr>
        <w:t xml:space="preserve">The operative procedure. </w:t>
      </w:r>
    </w:p>
    <w:p w14:paraId="57BBECCB" w14:textId="77777777" w:rsidR="00F75D5E" w:rsidRPr="002E7CB3" w:rsidRDefault="00F75D5E" w:rsidP="00F75D5E">
      <w:pPr>
        <w:spacing w:line="360" w:lineRule="auto"/>
        <w:jc w:val="both"/>
        <w:rPr>
          <w:rFonts w:asciiTheme="minorHAnsi" w:hAnsiTheme="minorHAnsi" w:cstheme="minorHAnsi"/>
          <w:b/>
          <w:szCs w:val="24"/>
        </w:rPr>
      </w:pPr>
    </w:p>
    <w:p w14:paraId="5F7804BB" w14:textId="65DA55CE" w:rsidR="00893DE9" w:rsidRDefault="00893DE9" w:rsidP="00F75D5E">
      <w:pPr>
        <w:spacing w:line="360" w:lineRule="auto"/>
        <w:jc w:val="both"/>
        <w:rPr>
          <w:rFonts w:asciiTheme="minorHAnsi" w:hAnsiTheme="minorHAnsi" w:cstheme="minorHAnsi"/>
          <w:szCs w:val="24"/>
        </w:rPr>
      </w:pPr>
      <w:r w:rsidRPr="002E7CB3">
        <w:rPr>
          <w:rFonts w:asciiTheme="minorHAnsi" w:hAnsiTheme="minorHAnsi" w:cstheme="minorHAnsi"/>
          <w:szCs w:val="24"/>
        </w:rPr>
        <w:t>The operation is undertaken either under local anaesthesia or general anaesthesia.  It takes a</w:t>
      </w:r>
      <w:r w:rsidR="00284D5D">
        <w:rPr>
          <w:rFonts w:asciiTheme="minorHAnsi" w:hAnsiTheme="minorHAnsi" w:cstheme="minorHAnsi"/>
          <w:szCs w:val="24"/>
        </w:rPr>
        <w:t>bout</w:t>
      </w:r>
      <w:r w:rsidR="00FF416E">
        <w:rPr>
          <w:rFonts w:asciiTheme="minorHAnsi" w:hAnsiTheme="minorHAnsi" w:cstheme="minorHAnsi"/>
          <w:szCs w:val="24"/>
        </w:rPr>
        <w:t xml:space="preserve"> </w:t>
      </w:r>
      <w:r w:rsidR="00284D5D">
        <w:rPr>
          <w:rFonts w:asciiTheme="minorHAnsi" w:hAnsiTheme="minorHAnsi" w:cstheme="minorHAnsi"/>
          <w:szCs w:val="24"/>
        </w:rPr>
        <w:t>1 hour</w:t>
      </w:r>
      <w:r w:rsidRPr="002E7CB3">
        <w:rPr>
          <w:rFonts w:asciiTheme="minorHAnsi" w:hAnsiTheme="minorHAnsi" w:cstheme="minorHAnsi"/>
          <w:szCs w:val="24"/>
        </w:rPr>
        <w:t>.  The ear cartilage is approached by an incision behind the ear and reshaped using a variety of techniques.  No incisions are usually made on the outer surface</w:t>
      </w:r>
      <w:r w:rsidR="00284D5D">
        <w:rPr>
          <w:rFonts w:asciiTheme="minorHAnsi" w:hAnsiTheme="minorHAnsi" w:cstheme="minorHAnsi"/>
          <w:szCs w:val="24"/>
        </w:rPr>
        <w:t xml:space="preserve"> of the ear</w:t>
      </w:r>
      <w:r w:rsidRPr="002E7CB3">
        <w:rPr>
          <w:rFonts w:asciiTheme="minorHAnsi" w:hAnsiTheme="minorHAnsi" w:cstheme="minorHAnsi"/>
          <w:szCs w:val="24"/>
        </w:rPr>
        <w:t>.</w:t>
      </w:r>
    </w:p>
    <w:p w14:paraId="643F9709" w14:textId="77777777" w:rsidR="006364E8" w:rsidRPr="002E7CB3" w:rsidRDefault="006364E8" w:rsidP="00F75D5E">
      <w:pPr>
        <w:spacing w:line="360" w:lineRule="auto"/>
        <w:jc w:val="both"/>
        <w:rPr>
          <w:rFonts w:asciiTheme="minorHAnsi" w:hAnsiTheme="minorHAnsi" w:cstheme="minorHAnsi"/>
          <w:szCs w:val="24"/>
        </w:rPr>
      </w:pPr>
    </w:p>
    <w:p w14:paraId="18B0E90F" w14:textId="77777777" w:rsidR="00F75D5E" w:rsidRPr="002E7CB3" w:rsidRDefault="00F75D5E" w:rsidP="00F75D5E">
      <w:pPr>
        <w:spacing w:line="360" w:lineRule="auto"/>
        <w:jc w:val="both"/>
        <w:rPr>
          <w:rFonts w:asciiTheme="minorHAnsi" w:hAnsiTheme="minorHAnsi" w:cstheme="minorHAnsi"/>
          <w:b/>
          <w:szCs w:val="24"/>
          <w:u w:val="single"/>
        </w:rPr>
      </w:pPr>
      <w:r w:rsidRPr="002E7CB3">
        <w:rPr>
          <w:rFonts w:asciiTheme="minorHAnsi" w:hAnsiTheme="minorHAnsi" w:cstheme="minorHAnsi"/>
          <w:b/>
          <w:szCs w:val="24"/>
          <w:u w:val="single"/>
        </w:rPr>
        <w:t>What to expect immediately after the operation</w:t>
      </w:r>
    </w:p>
    <w:p w14:paraId="55E99C0C" w14:textId="77777777" w:rsidR="00F75D5E" w:rsidRPr="002E7CB3" w:rsidRDefault="00F75D5E" w:rsidP="00F75D5E">
      <w:pPr>
        <w:spacing w:line="360" w:lineRule="auto"/>
        <w:jc w:val="both"/>
        <w:rPr>
          <w:rFonts w:asciiTheme="minorHAnsi" w:hAnsiTheme="minorHAnsi" w:cstheme="minorHAnsi"/>
          <w:b/>
          <w:szCs w:val="24"/>
        </w:rPr>
      </w:pPr>
    </w:p>
    <w:p w14:paraId="20676617" w14:textId="77777777" w:rsidR="00284D5D" w:rsidRDefault="00893DE9" w:rsidP="00893DE9">
      <w:pPr>
        <w:spacing w:line="360" w:lineRule="auto"/>
        <w:jc w:val="both"/>
        <w:rPr>
          <w:rFonts w:asciiTheme="minorHAnsi" w:hAnsiTheme="minorHAnsi" w:cstheme="minorHAnsi"/>
          <w:szCs w:val="24"/>
        </w:rPr>
      </w:pPr>
      <w:r w:rsidRPr="002E7CB3">
        <w:rPr>
          <w:rFonts w:asciiTheme="minorHAnsi" w:hAnsiTheme="minorHAnsi" w:cstheme="minorHAnsi"/>
          <w:szCs w:val="24"/>
        </w:rPr>
        <w:t xml:space="preserve">Following </w:t>
      </w:r>
      <w:r w:rsidR="00284D5D" w:rsidRPr="002E7CB3">
        <w:rPr>
          <w:rFonts w:asciiTheme="minorHAnsi" w:hAnsiTheme="minorHAnsi" w:cstheme="minorHAnsi"/>
          <w:szCs w:val="24"/>
        </w:rPr>
        <w:t>surgery,</w:t>
      </w:r>
      <w:r w:rsidRPr="002E7CB3">
        <w:rPr>
          <w:rFonts w:asciiTheme="minorHAnsi" w:hAnsiTheme="minorHAnsi" w:cstheme="minorHAnsi"/>
          <w:szCs w:val="24"/>
        </w:rPr>
        <w:t xml:space="preserve"> a large bandage will be applied to the head. The head bandage is quite conspicuous but is a necessary part of the treatment.  Pain is not usually a feature following prominent ear correction and if any pain does develop, simple analgesics are all that is normally required.</w:t>
      </w:r>
      <w:r w:rsidR="00284D5D">
        <w:rPr>
          <w:rFonts w:asciiTheme="minorHAnsi" w:hAnsiTheme="minorHAnsi" w:cstheme="minorHAnsi"/>
          <w:szCs w:val="24"/>
        </w:rPr>
        <w:t xml:space="preserve"> </w:t>
      </w:r>
    </w:p>
    <w:p w14:paraId="36B7A78B" w14:textId="77777777" w:rsidR="00284D5D" w:rsidRDefault="00284D5D" w:rsidP="00893DE9">
      <w:pPr>
        <w:spacing w:line="360" w:lineRule="auto"/>
        <w:jc w:val="both"/>
        <w:rPr>
          <w:rFonts w:asciiTheme="minorHAnsi" w:hAnsiTheme="minorHAnsi" w:cstheme="minorHAnsi"/>
          <w:szCs w:val="24"/>
        </w:rPr>
      </w:pPr>
    </w:p>
    <w:p w14:paraId="0C2A9662" w14:textId="7692148D" w:rsidR="00893DE9" w:rsidRPr="002E7CB3" w:rsidRDefault="00893DE9" w:rsidP="00893DE9">
      <w:pPr>
        <w:spacing w:line="360" w:lineRule="auto"/>
        <w:jc w:val="both"/>
        <w:rPr>
          <w:rFonts w:asciiTheme="minorHAnsi" w:hAnsiTheme="minorHAnsi" w:cstheme="minorHAnsi"/>
          <w:szCs w:val="24"/>
        </w:rPr>
      </w:pPr>
      <w:r w:rsidRPr="002E7CB3">
        <w:rPr>
          <w:rFonts w:asciiTheme="minorHAnsi" w:hAnsiTheme="minorHAnsi" w:cstheme="minorHAnsi"/>
          <w:szCs w:val="24"/>
        </w:rPr>
        <w:t xml:space="preserve">The bandage is usually removed at one week postoperatively by the nursing staff in the </w:t>
      </w:r>
      <w:r w:rsidR="00284D5D" w:rsidRPr="002E7CB3">
        <w:rPr>
          <w:rFonts w:asciiTheme="minorHAnsi" w:hAnsiTheme="minorHAnsi" w:cstheme="minorHAnsi"/>
          <w:szCs w:val="24"/>
        </w:rPr>
        <w:t>outpatient’s</w:t>
      </w:r>
      <w:r w:rsidRPr="002E7CB3">
        <w:rPr>
          <w:rFonts w:asciiTheme="minorHAnsi" w:hAnsiTheme="minorHAnsi" w:cstheme="minorHAnsi"/>
          <w:szCs w:val="24"/>
        </w:rPr>
        <w:t xml:space="preserve"> department.  There are sutures behind the ears</w:t>
      </w:r>
      <w:r w:rsidR="006364E8">
        <w:rPr>
          <w:rFonts w:asciiTheme="minorHAnsi" w:hAnsiTheme="minorHAnsi" w:cstheme="minorHAnsi"/>
          <w:szCs w:val="24"/>
        </w:rPr>
        <w:t>,</w:t>
      </w:r>
      <w:r w:rsidRPr="002E7CB3">
        <w:rPr>
          <w:rFonts w:asciiTheme="minorHAnsi" w:hAnsiTheme="minorHAnsi" w:cstheme="minorHAnsi"/>
          <w:szCs w:val="24"/>
        </w:rPr>
        <w:t xml:space="preserve"> but these are usually self-dissolving.  At the time of the removal of the bandage the ears will be swollen and often a little bit yellow as a result of the dressings applied to the ear.  The bruising and swelling will resolve over one to two weeks and patients are advised to wear a head band at night only for two weeks postoperatively.</w:t>
      </w:r>
    </w:p>
    <w:p w14:paraId="58D7F78E" w14:textId="77777777" w:rsidR="00D87C33" w:rsidRPr="002E7CB3" w:rsidRDefault="00D87C33" w:rsidP="00D87C33">
      <w:pPr>
        <w:spacing w:line="360" w:lineRule="auto"/>
        <w:jc w:val="both"/>
        <w:rPr>
          <w:rFonts w:asciiTheme="minorHAnsi" w:hAnsiTheme="minorHAnsi" w:cstheme="minorHAnsi"/>
        </w:rPr>
      </w:pPr>
    </w:p>
    <w:p w14:paraId="7040E723" w14:textId="77777777" w:rsidR="00D87C33" w:rsidRPr="002E7CB3" w:rsidRDefault="00D87C33" w:rsidP="00D87C33">
      <w:pPr>
        <w:spacing w:line="360" w:lineRule="auto"/>
        <w:jc w:val="both"/>
        <w:rPr>
          <w:rFonts w:asciiTheme="minorHAnsi" w:hAnsiTheme="minorHAnsi" w:cstheme="minorHAnsi"/>
          <w:u w:val="single"/>
        </w:rPr>
      </w:pPr>
      <w:r w:rsidRPr="002E7CB3">
        <w:rPr>
          <w:rFonts w:asciiTheme="minorHAnsi" w:hAnsiTheme="minorHAnsi" w:cstheme="minorHAnsi"/>
          <w:b/>
          <w:u w:val="single"/>
        </w:rPr>
        <w:t>Restrictions and activities.</w:t>
      </w:r>
      <w:r w:rsidRPr="002E7CB3">
        <w:rPr>
          <w:rFonts w:asciiTheme="minorHAnsi" w:hAnsiTheme="minorHAnsi" w:cstheme="minorHAnsi"/>
          <w:u w:val="single"/>
        </w:rPr>
        <w:t xml:space="preserve"> </w:t>
      </w:r>
    </w:p>
    <w:p w14:paraId="04F020C8" w14:textId="77777777" w:rsidR="000D3C34" w:rsidRPr="002E7CB3" w:rsidRDefault="000D3C34" w:rsidP="00D87C33">
      <w:pPr>
        <w:spacing w:line="360" w:lineRule="auto"/>
        <w:jc w:val="both"/>
        <w:rPr>
          <w:rFonts w:asciiTheme="minorHAnsi" w:hAnsiTheme="minorHAnsi" w:cstheme="minorHAnsi"/>
          <w:szCs w:val="24"/>
        </w:rPr>
      </w:pPr>
    </w:p>
    <w:p w14:paraId="7C36D657" w14:textId="6CDBB632" w:rsidR="004B5B4F" w:rsidRPr="002E7CB3" w:rsidRDefault="00893DE9" w:rsidP="00D87C33">
      <w:pPr>
        <w:spacing w:line="360" w:lineRule="auto"/>
        <w:jc w:val="both"/>
        <w:rPr>
          <w:rFonts w:asciiTheme="minorHAnsi" w:hAnsiTheme="minorHAnsi" w:cstheme="minorHAnsi"/>
          <w:szCs w:val="24"/>
        </w:rPr>
      </w:pPr>
      <w:r w:rsidRPr="002E7CB3">
        <w:rPr>
          <w:rFonts w:asciiTheme="minorHAnsi" w:hAnsiTheme="minorHAnsi" w:cstheme="minorHAnsi"/>
          <w:szCs w:val="24"/>
        </w:rPr>
        <w:t xml:space="preserve">There are no specific restrictions postoperatively as regards either schooling or employment.  </w:t>
      </w:r>
      <w:r w:rsidR="00284D5D" w:rsidRPr="002E7CB3">
        <w:rPr>
          <w:rFonts w:asciiTheme="minorHAnsi" w:hAnsiTheme="minorHAnsi" w:cstheme="minorHAnsi"/>
          <w:szCs w:val="24"/>
        </w:rPr>
        <w:t>However,</w:t>
      </w:r>
      <w:r w:rsidRPr="002E7CB3">
        <w:rPr>
          <w:rFonts w:asciiTheme="minorHAnsi" w:hAnsiTheme="minorHAnsi" w:cstheme="minorHAnsi"/>
          <w:szCs w:val="24"/>
        </w:rPr>
        <w:t xml:space="preserve"> many patients find that the bandage is embarrassing.  Children frequently take one week off school following surgery and adults frequently take one week off work.  There are no restrictions for driving.  Sporting activities which are non contact should be avoided for </w:t>
      </w:r>
      <w:r w:rsidR="001A16CD">
        <w:rPr>
          <w:rFonts w:asciiTheme="minorHAnsi" w:hAnsiTheme="minorHAnsi" w:cstheme="minorHAnsi"/>
          <w:szCs w:val="24"/>
        </w:rPr>
        <w:t>2</w:t>
      </w:r>
      <w:r w:rsidRPr="002E7CB3">
        <w:rPr>
          <w:rFonts w:asciiTheme="minorHAnsi" w:hAnsiTheme="minorHAnsi" w:cstheme="minorHAnsi"/>
          <w:szCs w:val="24"/>
        </w:rPr>
        <w:t xml:space="preserve"> or </w:t>
      </w:r>
      <w:r w:rsidR="001A16CD">
        <w:rPr>
          <w:rFonts w:asciiTheme="minorHAnsi" w:hAnsiTheme="minorHAnsi" w:cstheme="minorHAnsi"/>
          <w:szCs w:val="24"/>
        </w:rPr>
        <w:t>3</w:t>
      </w:r>
      <w:r w:rsidRPr="002E7CB3">
        <w:rPr>
          <w:rFonts w:asciiTheme="minorHAnsi" w:hAnsiTheme="minorHAnsi" w:cstheme="minorHAnsi"/>
          <w:szCs w:val="24"/>
        </w:rPr>
        <w:t xml:space="preserve"> weeks postoperatively but any contact sports should be avoided for up to </w:t>
      </w:r>
      <w:r w:rsidR="001A16CD">
        <w:rPr>
          <w:rFonts w:asciiTheme="minorHAnsi" w:hAnsiTheme="minorHAnsi" w:cstheme="minorHAnsi"/>
          <w:szCs w:val="24"/>
        </w:rPr>
        <w:t>12</w:t>
      </w:r>
      <w:r w:rsidRPr="002E7CB3">
        <w:rPr>
          <w:rFonts w:asciiTheme="minorHAnsi" w:hAnsiTheme="minorHAnsi" w:cstheme="minorHAnsi"/>
          <w:szCs w:val="24"/>
        </w:rPr>
        <w:t xml:space="preserve"> weeks postoperatively</w:t>
      </w:r>
      <w:r w:rsidR="001A16CD">
        <w:rPr>
          <w:rFonts w:asciiTheme="minorHAnsi" w:hAnsiTheme="minorHAnsi" w:cstheme="minorHAnsi"/>
          <w:szCs w:val="24"/>
        </w:rPr>
        <w:t>.</w:t>
      </w:r>
    </w:p>
    <w:p w14:paraId="4B8B7D21" w14:textId="77777777" w:rsidR="00DF07D4" w:rsidRDefault="00DF07D4" w:rsidP="00DF07D4">
      <w:pPr>
        <w:spacing w:line="360" w:lineRule="auto"/>
        <w:jc w:val="both"/>
        <w:rPr>
          <w:rFonts w:ascii="Calibri" w:hAnsi="Calibri" w:cs="Calibri"/>
        </w:rPr>
      </w:pPr>
    </w:p>
    <w:p w14:paraId="68646BD0" w14:textId="1ABCCA22" w:rsidR="00DF07D4" w:rsidRPr="00FF416E" w:rsidRDefault="00DF07D4" w:rsidP="00DF07D4">
      <w:pPr>
        <w:spacing w:line="360" w:lineRule="auto"/>
        <w:jc w:val="both"/>
        <w:rPr>
          <w:rFonts w:ascii="Calibri" w:hAnsi="Calibri" w:cs="Calibri"/>
          <w:b/>
          <w:bCs/>
          <w:snapToGrid/>
        </w:rPr>
      </w:pPr>
      <w:r w:rsidRPr="00FF416E">
        <w:rPr>
          <w:rFonts w:ascii="Calibri" w:hAnsi="Calibri" w:cs="Calibri"/>
          <w:b/>
          <w:bCs/>
        </w:rPr>
        <w:t xml:space="preserve">You are advised to refrain from flying for 4 weeks before surgery and for at least four weeks </w:t>
      </w:r>
      <w:r w:rsidR="00FF416E" w:rsidRPr="00FF416E">
        <w:rPr>
          <w:rFonts w:ascii="Calibri" w:hAnsi="Calibri" w:cs="Calibri"/>
          <w:b/>
          <w:bCs/>
        </w:rPr>
        <w:t>postoperatively</w:t>
      </w:r>
      <w:r w:rsidRPr="00FF416E">
        <w:rPr>
          <w:rFonts w:ascii="Calibri" w:hAnsi="Calibri" w:cs="Calibri"/>
          <w:b/>
          <w:bCs/>
        </w:rPr>
        <w:t xml:space="preserve">.  Please discuss any travel plans you may have around the time of surgery with Mr Cadier </w:t>
      </w:r>
      <w:r w:rsidRPr="00FF416E">
        <w:rPr>
          <w:rFonts w:ascii="Calibri" w:hAnsi="Calibri" w:cs="Calibri"/>
          <w:b/>
          <w:bCs/>
          <w:u w:val="single"/>
        </w:rPr>
        <w:t>before proceeding with the booking</w:t>
      </w:r>
      <w:r w:rsidRPr="00FF416E">
        <w:rPr>
          <w:rFonts w:ascii="Calibri" w:hAnsi="Calibri" w:cs="Calibri"/>
          <w:b/>
          <w:bCs/>
        </w:rPr>
        <w:t>.</w:t>
      </w:r>
    </w:p>
    <w:p w14:paraId="6F88EE70" w14:textId="77777777" w:rsidR="00DF07D4" w:rsidRDefault="00DF07D4" w:rsidP="00DF07D4"/>
    <w:p w14:paraId="5EC9C1BD" w14:textId="77777777" w:rsidR="004B5B4F" w:rsidRPr="002E7CB3" w:rsidRDefault="004B5B4F" w:rsidP="00D87C33">
      <w:pPr>
        <w:spacing w:line="360" w:lineRule="auto"/>
        <w:jc w:val="both"/>
        <w:rPr>
          <w:rFonts w:asciiTheme="minorHAnsi" w:hAnsiTheme="minorHAnsi" w:cstheme="minorHAnsi"/>
          <w:b/>
          <w:u w:val="single"/>
        </w:rPr>
      </w:pPr>
    </w:p>
    <w:p w14:paraId="7D1A4C7E" w14:textId="0447DA2B" w:rsidR="005B3E21" w:rsidRPr="002E7CB3" w:rsidRDefault="00D87C33" w:rsidP="00D87C33">
      <w:pPr>
        <w:spacing w:line="360" w:lineRule="auto"/>
        <w:jc w:val="both"/>
        <w:rPr>
          <w:rFonts w:asciiTheme="minorHAnsi" w:hAnsiTheme="minorHAnsi" w:cstheme="minorHAnsi"/>
          <w:u w:val="single"/>
        </w:rPr>
      </w:pPr>
      <w:r w:rsidRPr="002E7CB3">
        <w:rPr>
          <w:rFonts w:asciiTheme="minorHAnsi" w:hAnsiTheme="minorHAnsi" w:cstheme="minorHAnsi"/>
          <w:b/>
          <w:u w:val="single"/>
        </w:rPr>
        <w:t>Follow up</w:t>
      </w:r>
    </w:p>
    <w:p w14:paraId="74F57FFF" w14:textId="77777777" w:rsidR="005B3E21" w:rsidRPr="002E7CB3" w:rsidRDefault="005B3E21" w:rsidP="00D87C33">
      <w:pPr>
        <w:spacing w:line="360" w:lineRule="auto"/>
        <w:jc w:val="both"/>
        <w:rPr>
          <w:rFonts w:asciiTheme="minorHAnsi" w:hAnsiTheme="minorHAnsi" w:cstheme="minorHAnsi"/>
        </w:rPr>
      </w:pPr>
    </w:p>
    <w:p w14:paraId="093C4E27" w14:textId="6330EFE7" w:rsidR="00D87C33" w:rsidRPr="002E7CB3" w:rsidRDefault="00893DE9" w:rsidP="00F75D5E">
      <w:pPr>
        <w:spacing w:line="360" w:lineRule="auto"/>
        <w:jc w:val="both"/>
        <w:rPr>
          <w:rFonts w:asciiTheme="minorHAnsi" w:hAnsiTheme="minorHAnsi" w:cstheme="minorHAnsi"/>
        </w:rPr>
      </w:pPr>
      <w:r w:rsidRPr="002E7CB3">
        <w:rPr>
          <w:rFonts w:asciiTheme="minorHAnsi" w:hAnsiTheme="minorHAnsi" w:cstheme="minorHAnsi"/>
        </w:rPr>
        <w:t xml:space="preserve">Patients will be given an appointment to see the nursing staff </w:t>
      </w:r>
      <w:r w:rsidR="00FF416E">
        <w:rPr>
          <w:rFonts w:asciiTheme="minorHAnsi" w:hAnsiTheme="minorHAnsi" w:cstheme="minorHAnsi"/>
        </w:rPr>
        <w:t>1</w:t>
      </w:r>
      <w:r w:rsidRPr="002E7CB3">
        <w:rPr>
          <w:rFonts w:asciiTheme="minorHAnsi" w:hAnsiTheme="minorHAnsi" w:cstheme="minorHAnsi"/>
        </w:rPr>
        <w:t xml:space="preserve"> week postoperatively for removal of bandage</w:t>
      </w:r>
      <w:r w:rsidR="00FF416E">
        <w:rPr>
          <w:rFonts w:asciiTheme="minorHAnsi" w:hAnsiTheme="minorHAnsi" w:cstheme="minorHAnsi"/>
        </w:rPr>
        <w:t>,</w:t>
      </w:r>
      <w:r w:rsidRPr="002E7CB3">
        <w:rPr>
          <w:rFonts w:asciiTheme="minorHAnsi" w:hAnsiTheme="minorHAnsi" w:cstheme="minorHAnsi"/>
        </w:rPr>
        <w:t xml:space="preserve"> and appointments to see Mr Cadier in the outpatients will be sent </w:t>
      </w:r>
      <w:r w:rsidR="00FF416E">
        <w:rPr>
          <w:rFonts w:asciiTheme="minorHAnsi" w:hAnsiTheme="minorHAnsi" w:cstheme="minorHAnsi"/>
        </w:rPr>
        <w:t>for review at 1 – 2 months and again at 6</w:t>
      </w:r>
      <w:r w:rsidRPr="002E7CB3">
        <w:rPr>
          <w:rFonts w:asciiTheme="minorHAnsi" w:hAnsiTheme="minorHAnsi" w:cstheme="minorHAnsi"/>
        </w:rPr>
        <w:t xml:space="preserve"> months postoperatively.</w:t>
      </w:r>
    </w:p>
    <w:p w14:paraId="1B0D4EBA" w14:textId="77777777" w:rsidR="00284D5D" w:rsidRPr="002E7CB3" w:rsidRDefault="00284D5D" w:rsidP="00F75D5E">
      <w:pPr>
        <w:spacing w:line="360" w:lineRule="auto"/>
        <w:jc w:val="both"/>
        <w:rPr>
          <w:rFonts w:asciiTheme="minorHAnsi" w:hAnsiTheme="minorHAnsi" w:cstheme="minorHAnsi"/>
          <w:szCs w:val="24"/>
        </w:rPr>
      </w:pPr>
    </w:p>
    <w:p w14:paraId="2C0E2A9C" w14:textId="77777777" w:rsidR="005B3E21" w:rsidRPr="002E7CB3" w:rsidRDefault="00F75D5E" w:rsidP="00F75D5E">
      <w:pPr>
        <w:spacing w:line="360" w:lineRule="auto"/>
        <w:jc w:val="both"/>
        <w:rPr>
          <w:rFonts w:asciiTheme="minorHAnsi" w:hAnsiTheme="minorHAnsi" w:cstheme="minorHAnsi"/>
          <w:b/>
          <w:szCs w:val="24"/>
          <w:u w:val="single"/>
        </w:rPr>
      </w:pPr>
      <w:r w:rsidRPr="002E7CB3">
        <w:rPr>
          <w:rFonts w:asciiTheme="minorHAnsi" w:hAnsiTheme="minorHAnsi" w:cstheme="minorHAnsi"/>
          <w:b/>
          <w:szCs w:val="24"/>
          <w:u w:val="single"/>
        </w:rPr>
        <w:t xml:space="preserve">Risks and complications. </w:t>
      </w:r>
    </w:p>
    <w:p w14:paraId="36857F0F" w14:textId="77777777" w:rsidR="005B3E21" w:rsidRPr="002E7CB3" w:rsidRDefault="005B3E21" w:rsidP="00F75D5E">
      <w:pPr>
        <w:spacing w:line="360" w:lineRule="auto"/>
        <w:jc w:val="both"/>
        <w:rPr>
          <w:rFonts w:asciiTheme="minorHAnsi" w:hAnsiTheme="minorHAnsi" w:cstheme="minorHAnsi"/>
          <w:b/>
          <w:szCs w:val="24"/>
        </w:rPr>
      </w:pPr>
    </w:p>
    <w:p w14:paraId="4DFCE177" w14:textId="15260154" w:rsidR="00D13D5D" w:rsidRDefault="00D13D5D" w:rsidP="00D13D5D">
      <w:pPr>
        <w:rPr>
          <w:rFonts w:ascii="Calibri" w:eastAsia="Calibri" w:hAnsi="Calibri" w:cs="Calibri"/>
          <w:szCs w:val="24"/>
        </w:rPr>
      </w:pPr>
      <w:r>
        <w:rPr>
          <w:rFonts w:ascii="Calibri" w:eastAsia="Calibri" w:hAnsi="Calibri" w:cs="Calibri"/>
          <w:szCs w:val="24"/>
        </w:rPr>
        <w:t>The risks include:</w:t>
      </w:r>
    </w:p>
    <w:p w14:paraId="6E0DB5D3" w14:textId="1F055657" w:rsidR="00D13D5D" w:rsidRDefault="00D13D5D" w:rsidP="00D13D5D">
      <w:pPr>
        <w:rPr>
          <w:rFonts w:ascii="Calibri" w:eastAsia="Calibri" w:hAnsi="Calibri" w:cs="Calibri"/>
          <w:szCs w:val="24"/>
        </w:rPr>
      </w:pPr>
    </w:p>
    <w:p w14:paraId="51B1BDE6"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Bleeding (haematoma)</w:t>
      </w:r>
    </w:p>
    <w:p w14:paraId="2ACF0243" w14:textId="77777777" w:rsidR="00D13D5D" w:rsidRDefault="00D13D5D" w:rsidP="00FF416E">
      <w:pPr>
        <w:spacing w:line="145" w:lineRule="exact"/>
        <w:rPr>
          <w:rFonts w:ascii="Symbol" w:eastAsia="Symbol" w:hAnsi="Symbol" w:cs="Symbol"/>
          <w:szCs w:val="24"/>
        </w:rPr>
      </w:pPr>
    </w:p>
    <w:p w14:paraId="629698C8"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Infection</w:t>
      </w:r>
    </w:p>
    <w:p w14:paraId="467025B2" w14:textId="77777777" w:rsidR="00D13D5D" w:rsidRDefault="00D13D5D" w:rsidP="00FF416E">
      <w:pPr>
        <w:spacing w:line="145" w:lineRule="exact"/>
        <w:rPr>
          <w:rFonts w:ascii="Symbol" w:eastAsia="Symbol" w:hAnsi="Symbol" w:cs="Symbol"/>
          <w:szCs w:val="24"/>
        </w:rPr>
      </w:pPr>
    </w:p>
    <w:p w14:paraId="5762ECDD"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Skin and cartilage damage</w:t>
      </w:r>
    </w:p>
    <w:p w14:paraId="0925B3E7" w14:textId="77777777" w:rsidR="00D13D5D" w:rsidRDefault="00D13D5D" w:rsidP="00FF416E">
      <w:pPr>
        <w:spacing w:line="145" w:lineRule="exact"/>
        <w:rPr>
          <w:rFonts w:ascii="Symbol" w:eastAsia="Symbol" w:hAnsi="Symbol" w:cs="Symbol"/>
          <w:szCs w:val="24"/>
        </w:rPr>
      </w:pPr>
    </w:p>
    <w:p w14:paraId="067361B0"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Allergic reaction to dressing</w:t>
      </w:r>
    </w:p>
    <w:p w14:paraId="13775C54" w14:textId="77777777" w:rsidR="00D13D5D" w:rsidRDefault="00D13D5D" w:rsidP="00FF416E">
      <w:pPr>
        <w:spacing w:line="145" w:lineRule="exact"/>
        <w:rPr>
          <w:rFonts w:ascii="Symbol" w:eastAsia="Symbol" w:hAnsi="Symbol" w:cs="Symbol"/>
          <w:szCs w:val="24"/>
        </w:rPr>
      </w:pPr>
    </w:p>
    <w:p w14:paraId="651DCF9D"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Scabbing</w:t>
      </w:r>
    </w:p>
    <w:p w14:paraId="43B2B6B7" w14:textId="77777777" w:rsidR="00D13D5D" w:rsidRDefault="00D13D5D" w:rsidP="00FF416E">
      <w:pPr>
        <w:spacing w:line="145" w:lineRule="exact"/>
        <w:rPr>
          <w:rFonts w:ascii="Symbol" w:eastAsia="Symbol" w:hAnsi="Symbol" w:cs="Symbol"/>
          <w:szCs w:val="24"/>
        </w:rPr>
      </w:pPr>
    </w:p>
    <w:p w14:paraId="3A186DE9"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Pressure ulcers</w:t>
      </w:r>
    </w:p>
    <w:p w14:paraId="563D5EE8" w14:textId="77777777" w:rsidR="00D13D5D" w:rsidRDefault="00D13D5D" w:rsidP="00FF416E">
      <w:pPr>
        <w:spacing w:line="145" w:lineRule="exact"/>
        <w:rPr>
          <w:rFonts w:ascii="Symbol" w:eastAsia="Symbol" w:hAnsi="Symbol" w:cs="Symbol"/>
          <w:szCs w:val="24"/>
        </w:rPr>
      </w:pPr>
    </w:p>
    <w:p w14:paraId="0B6ECD44"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Pain</w:t>
      </w:r>
    </w:p>
    <w:p w14:paraId="34C55B28" w14:textId="77777777" w:rsidR="00D13D5D" w:rsidRDefault="00D13D5D" w:rsidP="00FF416E">
      <w:pPr>
        <w:spacing w:line="145" w:lineRule="exact"/>
        <w:rPr>
          <w:rFonts w:ascii="Symbol" w:eastAsia="Symbol" w:hAnsi="Symbol" w:cs="Symbol"/>
          <w:szCs w:val="24"/>
        </w:rPr>
      </w:pPr>
    </w:p>
    <w:p w14:paraId="1246E2E1"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Asymmetry</w:t>
      </w:r>
    </w:p>
    <w:p w14:paraId="447A80F1" w14:textId="77777777" w:rsidR="00D13D5D" w:rsidRDefault="00D13D5D" w:rsidP="00FF416E">
      <w:pPr>
        <w:spacing w:line="145" w:lineRule="exact"/>
        <w:rPr>
          <w:rFonts w:ascii="Symbol" w:eastAsia="Symbol" w:hAnsi="Symbol" w:cs="Symbol"/>
          <w:szCs w:val="24"/>
        </w:rPr>
      </w:pPr>
    </w:p>
    <w:p w14:paraId="2AB18807"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Recurrence of deformity</w:t>
      </w:r>
    </w:p>
    <w:p w14:paraId="77BC2C49" w14:textId="77777777" w:rsidR="00D13D5D" w:rsidRDefault="00D13D5D" w:rsidP="00FF416E">
      <w:pPr>
        <w:spacing w:line="145" w:lineRule="exact"/>
        <w:rPr>
          <w:rFonts w:ascii="Symbol" w:eastAsia="Symbol" w:hAnsi="Symbol" w:cs="Symbol"/>
          <w:szCs w:val="24"/>
        </w:rPr>
      </w:pPr>
    </w:p>
    <w:p w14:paraId="08FBF21F"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Kinks and bumps</w:t>
      </w:r>
    </w:p>
    <w:p w14:paraId="44843DA4" w14:textId="77777777" w:rsidR="00D13D5D" w:rsidRDefault="00D13D5D" w:rsidP="00FF416E">
      <w:pPr>
        <w:spacing w:line="145" w:lineRule="exact"/>
        <w:rPr>
          <w:rFonts w:ascii="Symbol" w:eastAsia="Symbol" w:hAnsi="Symbol" w:cs="Symbol"/>
          <w:szCs w:val="24"/>
        </w:rPr>
      </w:pPr>
    </w:p>
    <w:p w14:paraId="203DA721"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Scar formation at site of scabs and ulcers</w:t>
      </w:r>
    </w:p>
    <w:p w14:paraId="78415BB3" w14:textId="77777777" w:rsidR="00D13D5D" w:rsidRDefault="00D13D5D" w:rsidP="00FF416E">
      <w:pPr>
        <w:spacing w:line="145" w:lineRule="exact"/>
        <w:rPr>
          <w:rFonts w:ascii="Symbol" w:eastAsia="Symbol" w:hAnsi="Symbol" w:cs="Symbol"/>
          <w:szCs w:val="24"/>
        </w:rPr>
      </w:pPr>
    </w:p>
    <w:p w14:paraId="7E67E380"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Keloid</w:t>
      </w:r>
    </w:p>
    <w:p w14:paraId="728FA0E7" w14:textId="77777777" w:rsidR="00D13D5D" w:rsidRDefault="00D13D5D" w:rsidP="00FF416E">
      <w:pPr>
        <w:spacing w:line="145" w:lineRule="exact"/>
        <w:rPr>
          <w:rFonts w:ascii="Symbol" w:eastAsia="Symbol" w:hAnsi="Symbol" w:cs="Symbol"/>
          <w:szCs w:val="24"/>
        </w:rPr>
      </w:pPr>
    </w:p>
    <w:p w14:paraId="0B1CC46B"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Narrowing of the ear canal</w:t>
      </w:r>
    </w:p>
    <w:p w14:paraId="69A7F225" w14:textId="77777777" w:rsidR="00D13D5D" w:rsidRDefault="00D13D5D" w:rsidP="00FF416E">
      <w:pPr>
        <w:spacing w:line="145" w:lineRule="exact"/>
        <w:rPr>
          <w:rFonts w:ascii="Symbol" w:eastAsia="Symbol" w:hAnsi="Symbol" w:cs="Symbol"/>
          <w:szCs w:val="24"/>
        </w:rPr>
      </w:pPr>
    </w:p>
    <w:p w14:paraId="6B0154E6" w14:textId="77777777"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Cauliflower ear deformity</w:t>
      </w:r>
    </w:p>
    <w:p w14:paraId="2D22E521" w14:textId="77777777" w:rsidR="00D13D5D" w:rsidRDefault="00D13D5D" w:rsidP="00FF416E">
      <w:pPr>
        <w:spacing w:line="145" w:lineRule="exact"/>
        <w:rPr>
          <w:rFonts w:ascii="Symbol" w:eastAsia="Symbol" w:hAnsi="Symbol" w:cs="Symbol"/>
          <w:szCs w:val="24"/>
        </w:rPr>
      </w:pPr>
    </w:p>
    <w:p w14:paraId="2EBCFA48" w14:textId="5D2B4EB8" w:rsidR="00D13D5D" w:rsidRPr="00FF416E" w:rsidRDefault="00D13D5D" w:rsidP="00FF416E">
      <w:pPr>
        <w:pStyle w:val="ListParagraph"/>
        <w:widowControl/>
        <w:numPr>
          <w:ilvl w:val="0"/>
          <w:numId w:val="4"/>
        </w:numPr>
        <w:tabs>
          <w:tab w:val="left" w:pos="720"/>
        </w:tabs>
        <w:rPr>
          <w:rFonts w:ascii="Symbol" w:eastAsia="Symbol" w:hAnsi="Symbol" w:cs="Symbol"/>
          <w:szCs w:val="24"/>
        </w:rPr>
      </w:pPr>
      <w:r w:rsidRPr="00FF416E">
        <w:rPr>
          <w:rFonts w:ascii="Calibri" w:eastAsia="Calibri" w:hAnsi="Calibri" w:cs="Calibri"/>
          <w:szCs w:val="24"/>
        </w:rPr>
        <w:t>Potential for revisional surgery</w:t>
      </w:r>
    </w:p>
    <w:p w14:paraId="4EC45396" w14:textId="77777777" w:rsidR="006364E8" w:rsidRDefault="006364E8" w:rsidP="00FF416E">
      <w:pPr>
        <w:pStyle w:val="ListParagraph"/>
        <w:rPr>
          <w:rFonts w:ascii="Symbol" w:eastAsia="Symbol" w:hAnsi="Symbol" w:cs="Symbol"/>
          <w:szCs w:val="24"/>
        </w:rPr>
      </w:pPr>
    </w:p>
    <w:p w14:paraId="31CF8EDA" w14:textId="77777777" w:rsidR="006364E8" w:rsidRPr="00270E80" w:rsidRDefault="006364E8" w:rsidP="00FF416E">
      <w:pPr>
        <w:pStyle w:val="ListParagraph"/>
        <w:numPr>
          <w:ilvl w:val="0"/>
          <w:numId w:val="4"/>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02A802B0" w14:textId="77777777" w:rsidR="006364E8" w:rsidRDefault="006364E8" w:rsidP="00FF416E">
      <w:pPr>
        <w:pStyle w:val="ListParagraph"/>
        <w:numPr>
          <w:ilvl w:val="0"/>
          <w:numId w:val="4"/>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027BC3FA" w14:textId="77777777" w:rsidR="006364E8" w:rsidRPr="00270E80" w:rsidRDefault="006364E8" w:rsidP="00FF416E">
      <w:pPr>
        <w:pStyle w:val="ListParagraph"/>
        <w:numPr>
          <w:ilvl w:val="0"/>
          <w:numId w:val="4"/>
        </w:numPr>
        <w:spacing w:line="360" w:lineRule="auto"/>
        <w:jc w:val="both"/>
        <w:rPr>
          <w:rFonts w:ascii="Calibri" w:hAnsi="Calibri" w:cs="Calibri"/>
          <w:szCs w:val="24"/>
        </w:rPr>
      </w:pPr>
      <w:r>
        <w:rPr>
          <w:rFonts w:ascii="Calibri" w:hAnsi="Calibri" w:cs="Calibri"/>
          <w:szCs w:val="24"/>
        </w:rPr>
        <w:t>Death</w:t>
      </w:r>
    </w:p>
    <w:p w14:paraId="6177DF74" w14:textId="77777777" w:rsidR="006364E8" w:rsidRDefault="006364E8" w:rsidP="006364E8">
      <w:pPr>
        <w:widowControl/>
        <w:tabs>
          <w:tab w:val="left" w:pos="720"/>
        </w:tabs>
        <w:rPr>
          <w:rFonts w:ascii="Symbol" w:eastAsia="Symbol" w:hAnsi="Symbol" w:cs="Symbol"/>
          <w:szCs w:val="24"/>
        </w:rPr>
      </w:pPr>
    </w:p>
    <w:p w14:paraId="22DA6716" w14:textId="77777777" w:rsidR="00D13D5D" w:rsidRDefault="00D13D5D" w:rsidP="00D13D5D">
      <w:pPr>
        <w:spacing w:line="200" w:lineRule="exact"/>
        <w:rPr>
          <w:sz w:val="20"/>
        </w:rPr>
      </w:pPr>
    </w:p>
    <w:p w14:paraId="2ACE16A8" w14:textId="77777777" w:rsidR="00D13D5D" w:rsidRDefault="00D13D5D" w:rsidP="00D13D5D">
      <w:pPr>
        <w:rPr>
          <w:sz w:val="20"/>
        </w:rPr>
      </w:pPr>
    </w:p>
    <w:p w14:paraId="3A683ADE" w14:textId="29F7406D" w:rsidR="005B3E21" w:rsidRPr="002E7CB3" w:rsidRDefault="00F75D5E" w:rsidP="00F75D5E">
      <w:pPr>
        <w:spacing w:line="360" w:lineRule="auto"/>
        <w:jc w:val="both"/>
        <w:rPr>
          <w:rFonts w:asciiTheme="minorHAnsi" w:hAnsiTheme="minorHAnsi" w:cstheme="minorHAnsi"/>
          <w:szCs w:val="24"/>
        </w:rPr>
      </w:pPr>
      <w:r w:rsidRPr="002E7CB3">
        <w:rPr>
          <w:rFonts w:asciiTheme="minorHAnsi" w:hAnsiTheme="minorHAnsi" w:cstheme="minorHAnsi"/>
          <w:szCs w:val="24"/>
        </w:rPr>
        <w:t>As with all surgical procedures</w:t>
      </w:r>
      <w:r w:rsidR="006364E8">
        <w:rPr>
          <w:rFonts w:asciiTheme="minorHAnsi" w:hAnsiTheme="minorHAnsi" w:cstheme="minorHAnsi"/>
          <w:szCs w:val="24"/>
        </w:rPr>
        <w:t>,</w:t>
      </w:r>
      <w:r w:rsidRPr="002E7CB3">
        <w:rPr>
          <w:rFonts w:asciiTheme="minorHAnsi" w:hAnsiTheme="minorHAnsi" w:cstheme="minorHAnsi"/>
          <w:szCs w:val="24"/>
        </w:rPr>
        <w:t xml:space="preserve"> complications may occur.  </w:t>
      </w:r>
      <w:r w:rsidR="005B3E21" w:rsidRPr="002E7CB3">
        <w:rPr>
          <w:rFonts w:asciiTheme="minorHAnsi" w:hAnsiTheme="minorHAnsi" w:cstheme="minorHAnsi"/>
          <w:szCs w:val="24"/>
        </w:rPr>
        <w:t xml:space="preserve">Early identification and prompt is important and should patients have any cause for concern they should either contact the hospital or Mr Cadiers’ secretary. </w:t>
      </w:r>
    </w:p>
    <w:p w14:paraId="4BA71703" w14:textId="77777777" w:rsidR="00893DE9" w:rsidRPr="002E7CB3" w:rsidRDefault="00893DE9" w:rsidP="00F75D5E">
      <w:pPr>
        <w:spacing w:line="360" w:lineRule="auto"/>
        <w:jc w:val="both"/>
        <w:rPr>
          <w:rFonts w:asciiTheme="minorHAnsi" w:hAnsiTheme="minorHAnsi" w:cstheme="minorHAnsi"/>
          <w:szCs w:val="24"/>
        </w:rPr>
      </w:pPr>
    </w:p>
    <w:p w14:paraId="642AA90D" w14:textId="0D6F6E3E" w:rsidR="004274D5" w:rsidRPr="002E7CB3" w:rsidRDefault="00893DE9" w:rsidP="00F75D5E">
      <w:pPr>
        <w:spacing w:line="360" w:lineRule="auto"/>
        <w:jc w:val="both"/>
        <w:rPr>
          <w:rFonts w:asciiTheme="minorHAnsi" w:hAnsiTheme="minorHAnsi" w:cstheme="minorHAnsi"/>
          <w:szCs w:val="24"/>
        </w:rPr>
      </w:pPr>
      <w:r w:rsidRPr="002E7CB3">
        <w:rPr>
          <w:rFonts w:asciiTheme="minorHAnsi" w:hAnsiTheme="minorHAnsi" w:cstheme="minorHAnsi"/>
          <w:szCs w:val="24"/>
        </w:rPr>
        <w:t>With prominent ear correction, in the first two or three days the potential problems include bleeding underneath the skin of the ear and infection within the wounds.  As the ears are not visible owing to the large bandage, patients usually experience a sudden increase in pain and tightness usually on one side alone. If this occurs</w:t>
      </w:r>
      <w:r w:rsidR="006364E8">
        <w:rPr>
          <w:rFonts w:asciiTheme="minorHAnsi" w:hAnsiTheme="minorHAnsi" w:cstheme="minorHAnsi"/>
          <w:szCs w:val="24"/>
        </w:rPr>
        <w:t>,</w:t>
      </w:r>
      <w:r w:rsidRPr="002E7CB3">
        <w:rPr>
          <w:rFonts w:asciiTheme="minorHAnsi" w:hAnsiTheme="minorHAnsi" w:cstheme="minorHAnsi"/>
          <w:szCs w:val="24"/>
        </w:rPr>
        <w:t xml:space="preserve"> they should re-attend the hospital where the surgery was undertaken, the bandage usually needs to be removed and the ears inspected.  Appropriate treatment is then applied.  </w:t>
      </w:r>
      <w:r w:rsidR="004274D5" w:rsidRPr="002E7CB3">
        <w:rPr>
          <w:rFonts w:asciiTheme="minorHAnsi" w:hAnsiTheme="minorHAnsi" w:cstheme="minorHAnsi"/>
          <w:szCs w:val="24"/>
        </w:rPr>
        <w:t>If there has been some bleeding under the wound sometimes a suture needs to be removed to release the accumulated blood, rarely patients need to return to the operating theatre. With infections antibiotics will be prescribed. Severe untreated infections can cause both skin and cartilage damage, though fortunately this is rare.</w:t>
      </w:r>
    </w:p>
    <w:p w14:paraId="53A44531" w14:textId="77777777" w:rsidR="004274D5" w:rsidRPr="002E7CB3" w:rsidRDefault="004274D5" w:rsidP="00F75D5E">
      <w:pPr>
        <w:spacing w:line="360" w:lineRule="auto"/>
        <w:jc w:val="both"/>
        <w:rPr>
          <w:rFonts w:asciiTheme="minorHAnsi" w:hAnsiTheme="minorHAnsi" w:cstheme="minorHAnsi"/>
          <w:szCs w:val="24"/>
        </w:rPr>
      </w:pPr>
    </w:p>
    <w:p w14:paraId="1ADF3AAD" w14:textId="77777777" w:rsidR="006364E8" w:rsidRDefault="00893DE9" w:rsidP="00F75D5E">
      <w:pPr>
        <w:spacing w:line="360" w:lineRule="auto"/>
        <w:jc w:val="both"/>
        <w:rPr>
          <w:rFonts w:asciiTheme="minorHAnsi" w:hAnsiTheme="minorHAnsi" w:cstheme="minorHAnsi"/>
          <w:szCs w:val="24"/>
        </w:rPr>
      </w:pPr>
      <w:r w:rsidRPr="002E7CB3">
        <w:rPr>
          <w:rFonts w:asciiTheme="minorHAnsi" w:hAnsiTheme="minorHAnsi" w:cstheme="minorHAnsi"/>
          <w:szCs w:val="24"/>
        </w:rPr>
        <w:t>Following removal of the bandage there will be some bruising but usually the result of s</w:t>
      </w:r>
      <w:r w:rsidR="004274D5" w:rsidRPr="002E7CB3">
        <w:rPr>
          <w:rFonts w:asciiTheme="minorHAnsi" w:hAnsiTheme="minorHAnsi" w:cstheme="minorHAnsi"/>
          <w:szCs w:val="24"/>
        </w:rPr>
        <w:t>urgery is immediately visible.  Occasionally the skin on the outer surface of the ear may develop some scabs, which under normal circumstances will heal over in a week, or two. Again, on occasions</w:t>
      </w:r>
      <w:r w:rsidRPr="002E7CB3">
        <w:rPr>
          <w:rFonts w:asciiTheme="minorHAnsi" w:hAnsiTheme="minorHAnsi" w:cstheme="minorHAnsi"/>
          <w:szCs w:val="24"/>
        </w:rPr>
        <w:t xml:space="preserve"> there is some asymmetry in the ears</w:t>
      </w:r>
      <w:r w:rsidR="004274D5" w:rsidRPr="002E7CB3">
        <w:rPr>
          <w:rFonts w:asciiTheme="minorHAnsi" w:hAnsiTheme="minorHAnsi" w:cstheme="minorHAnsi"/>
          <w:szCs w:val="24"/>
        </w:rPr>
        <w:t xml:space="preserve"> after bandage removal. This is frequently due to differences in swelling and bruising. Patients should not judge the result of the correction for several weeks. In some cases</w:t>
      </w:r>
      <w:r w:rsidR="006364E8">
        <w:rPr>
          <w:rFonts w:asciiTheme="minorHAnsi" w:hAnsiTheme="minorHAnsi" w:cstheme="minorHAnsi"/>
          <w:szCs w:val="24"/>
        </w:rPr>
        <w:t xml:space="preserve">, </w:t>
      </w:r>
      <w:r w:rsidR="004274D5" w:rsidRPr="002E7CB3">
        <w:rPr>
          <w:rFonts w:asciiTheme="minorHAnsi" w:hAnsiTheme="minorHAnsi" w:cstheme="minorHAnsi"/>
          <w:szCs w:val="24"/>
        </w:rPr>
        <w:t xml:space="preserve">there is </w:t>
      </w:r>
      <w:r w:rsidR="006364E8">
        <w:rPr>
          <w:rFonts w:asciiTheme="minorHAnsi" w:hAnsiTheme="minorHAnsi" w:cstheme="minorHAnsi"/>
          <w:szCs w:val="24"/>
        </w:rPr>
        <w:t>significant</w:t>
      </w:r>
      <w:r w:rsidR="004274D5" w:rsidRPr="002E7CB3">
        <w:rPr>
          <w:rFonts w:asciiTheme="minorHAnsi" w:hAnsiTheme="minorHAnsi" w:cstheme="minorHAnsi"/>
          <w:szCs w:val="24"/>
        </w:rPr>
        <w:t xml:space="preserve"> asymmetry</w:t>
      </w:r>
      <w:r w:rsidR="006364E8">
        <w:rPr>
          <w:rFonts w:asciiTheme="minorHAnsi" w:hAnsiTheme="minorHAnsi" w:cstheme="minorHAnsi"/>
          <w:szCs w:val="24"/>
        </w:rPr>
        <w:t>,</w:t>
      </w:r>
      <w:r w:rsidR="004274D5" w:rsidRPr="002E7CB3">
        <w:rPr>
          <w:rFonts w:asciiTheme="minorHAnsi" w:hAnsiTheme="minorHAnsi" w:cstheme="minorHAnsi"/>
          <w:szCs w:val="24"/>
        </w:rPr>
        <w:t xml:space="preserve"> or the correction may be under, or underdone. Revisional surgery (usually very minor) may be required, though it is frequently deferred for several months</w:t>
      </w:r>
      <w:r w:rsidR="006364E8">
        <w:rPr>
          <w:rFonts w:asciiTheme="minorHAnsi" w:hAnsiTheme="minorHAnsi" w:cstheme="minorHAnsi"/>
          <w:szCs w:val="24"/>
        </w:rPr>
        <w:t>.</w:t>
      </w:r>
    </w:p>
    <w:p w14:paraId="6037547D" w14:textId="77777777" w:rsidR="006364E8" w:rsidRDefault="006364E8" w:rsidP="00F75D5E">
      <w:pPr>
        <w:spacing w:line="360" w:lineRule="auto"/>
        <w:jc w:val="both"/>
        <w:rPr>
          <w:rFonts w:asciiTheme="minorHAnsi" w:hAnsiTheme="minorHAnsi" w:cstheme="minorHAnsi"/>
          <w:szCs w:val="24"/>
        </w:rPr>
      </w:pPr>
    </w:p>
    <w:p w14:paraId="5FFF5119" w14:textId="00DAAD4F" w:rsidR="004274D5" w:rsidRPr="002E7CB3" w:rsidRDefault="006364E8" w:rsidP="00F75D5E">
      <w:pPr>
        <w:spacing w:line="360" w:lineRule="auto"/>
        <w:jc w:val="both"/>
        <w:rPr>
          <w:rFonts w:asciiTheme="minorHAnsi" w:hAnsiTheme="minorHAnsi" w:cstheme="minorHAnsi"/>
          <w:szCs w:val="24"/>
        </w:rPr>
      </w:pPr>
      <w:r>
        <w:rPr>
          <w:rFonts w:asciiTheme="minorHAnsi" w:hAnsiTheme="minorHAnsi" w:cstheme="minorHAnsi"/>
          <w:szCs w:val="24"/>
        </w:rPr>
        <w:t>Patients need to have realistic expectations as to the outcome. Absolute symmetry is seldom possible and minor differences in the shape and folds within the ear are normal. Frequently ear lobes are different, and ears often sit at slightly different heights. This is normal.</w:t>
      </w:r>
    </w:p>
    <w:p w14:paraId="60D7264A" w14:textId="77777777" w:rsidR="004274D5" w:rsidRPr="002E7CB3" w:rsidRDefault="004274D5" w:rsidP="004274D5">
      <w:pPr>
        <w:tabs>
          <w:tab w:val="left" w:pos="1140"/>
        </w:tabs>
        <w:spacing w:line="360" w:lineRule="auto"/>
        <w:jc w:val="both"/>
        <w:rPr>
          <w:rFonts w:asciiTheme="minorHAnsi" w:hAnsiTheme="minorHAnsi" w:cstheme="minorHAnsi"/>
          <w:szCs w:val="24"/>
        </w:rPr>
      </w:pPr>
    </w:p>
    <w:p w14:paraId="7DAE4D1E" w14:textId="3C76C1BB" w:rsidR="006364E8" w:rsidRDefault="00893DE9" w:rsidP="00F75D5E">
      <w:pPr>
        <w:spacing w:line="360" w:lineRule="auto"/>
        <w:jc w:val="both"/>
        <w:rPr>
          <w:rFonts w:asciiTheme="minorHAnsi" w:hAnsiTheme="minorHAnsi" w:cstheme="minorHAnsi"/>
          <w:szCs w:val="24"/>
        </w:rPr>
      </w:pPr>
      <w:r w:rsidRPr="002E7CB3">
        <w:rPr>
          <w:rFonts w:asciiTheme="minorHAnsi" w:hAnsiTheme="minorHAnsi" w:cstheme="minorHAnsi"/>
          <w:szCs w:val="24"/>
        </w:rPr>
        <w:t>The last potential risk of note is of the scar behind the ear becoming keloid.  This is a condition in which the scar becomes red, raised and lumpy and usually requires further treatment either by injections or further surgery.  This is a risk that occurs in approximately 1% of the population</w:t>
      </w:r>
      <w:r w:rsidR="00FF416E">
        <w:rPr>
          <w:rFonts w:asciiTheme="minorHAnsi" w:hAnsiTheme="minorHAnsi" w:cstheme="minorHAnsi"/>
          <w:szCs w:val="24"/>
        </w:rPr>
        <w:t>,</w:t>
      </w:r>
      <w:r w:rsidRPr="002E7CB3">
        <w:rPr>
          <w:rFonts w:asciiTheme="minorHAnsi" w:hAnsiTheme="minorHAnsi" w:cstheme="minorHAnsi"/>
          <w:szCs w:val="24"/>
        </w:rPr>
        <w:t xml:space="preserve"> but is far more common in children than adults.</w:t>
      </w:r>
    </w:p>
    <w:p w14:paraId="427C2A3C" w14:textId="77777777" w:rsidR="00D13D5D" w:rsidRPr="002E7CB3" w:rsidRDefault="00D13D5D" w:rsidP="00F75D5E">
      <w:pPr>
        <w:spacing w:line="360" w:lineRule="auto"/>
        <w:jc w:val="both"/>
        <w:rPr>
          <w:rFonts w:asciiTheme="minorHAnsi" w:hAnsiTheme="minorHAnsi" w:cstheme="minorHAnsi"/>
          <w:szCs w:val="24"/>
        </w:rPr>
      </w:pPr>
    </w:p>
    <w:p w14:paraId="3458BDE6" w14:textId="77777777" w:rsidR="006364E8" w:rsidRDefault="006364E8" w:rsidP="006364E8">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4B79F35A" w14:textId="77777777" w:rsidR="006364E8" w:rsidRDefault="006364E8" w:rsidP="006364E8">
      <w:pPr>
        <w:spacing w:line="360" w:lineRule="auto"/>
        <w:jc w:val="both"/>
        <w:rPr>
          <w:rFonts w:ascii="Calibri" w:hAnsi="Calibri" w:cs="Calibri"/>
          <w:szCs w:val="24"/>
        </w:rPr>
      </w:pPr>
    </w:p>
    <w:p w14:paraId="20799286" w14:textId="77777777" w:rsidR="006364E8" w:rsidRPr="00F56F84" w:rsidRDefault="006364E8" w:rsidP="006364E8">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72F6D573" w14:textId="77777777" w:rsidR="006364E8" w:rsidRPr="00F56F84" w:rsidRDefault="006364E8" w:rsidP="006364E8">
      <w:pPr>
        <w:spacing w:line="360" w:lineRule="auto"/>
        <w:jc w:val="both"/>
        <w:rPr>
          <w:rFonts w:ascii="Calibri" w:hAnsi="Calibri" w:cs="Calibri"/>
          <w:szCs w:val="24"/>
        </w:rPr>
      </w:pPr>
    </w:p>
    <w:p w14:paraId="02679484" w14:textId="77777777" w:rsidR="006364E8" w:rsidRPr="00F56F84" w:rsidRDefault="006364E8" w:rsidP="006364E8">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2C429F05" w14:textId="77777777" w:rsidR="00FB1153" w:rsidRPr="002E7CB3" w:rsidRDefault="00FB1153" w:rsidP="00FB1153">
      <w:pPr>
        <w:spacing w:line="360" w:lineRule="auto"/>
        <w:jc w:val="both"/>
        <w:rPr>
          <w:rFonts w:asciiTheme="minorHAnsi" w:hAnsiTheme="minorHAnsi" w:cstheme="minorHAnsi"/>
          <w:szCs w:val="24"/>
        </w:rPr>
      </w:pPr>
    </w:p>
    <w:p w14:paraId="12DB4C8D" w14:textId="77777777" w:rsidR="00FB1153" w:rsidRPr="002E7CB3" w:rsidRDefault="00FB1153" w:rsidP="00FB1153">
      <w:pPr>
        <w:spacing w:line="360" w:lineRule="auto"/>
        <w:jc w:val="both"/>
        <w:rPr>
          <w:rFonts w:asciiTheme="minorHAnsi" w:hAnsiTheme="minorHAnsi" w:cstheme="minorHAnsi"/>
          <w:szCs w:val="24"/>
        </w:rPr>
      </w:pPr>
      <w:r w:rsidRPr="002E7CB3">
        <w:rPr>
          <w:rFonts w:asciiTheme="minorHAnsi" w:hAnsiTheme="minorHAnsi" w:cstheme="minorHAnsi"/>
          <w:szCs w:val="24"/>
        </w:rPr>
        <w:t>Should there be any concerns then the patient should seek advice.  The contact numbers are provided below.</w:t>
      </w:r>
    </w:p>
    <w:p w14:paraId="3DCB12A9" w14:textId="77777777" w:rsidR="006364E8" w:rsidRPr="00F56F84" w:rsidRDefault="006364E8" w:rsidP="006364E8">
      <w:pPr>
        <w:spacing w:line="360" w:lineRule="auto"/>
        <w:jc w:val="both"/>
        <w:rPr>
          <w:rFonts w:ascii="Calibri" w:hAnsi="Calibri" w:cs="Calibri"/>
          <w:szCs w:val="24"/>
        </w:rPr>
      </w:pPr>
    </w:p>
    <w:p w14:paraId="3297BF7A" w14:textId="77777777" w:rsidR="006364E8" w:rsidRPr="00D20272" w:rsidRDefault="006364E8" w:rsidP="006364E8">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02997C3F" w14:textId="77777777" w:rsidR="006364E8" w:rsidRDefault="006364E8" w:rsidP="006364E8">
      <w:pPr>
        <w:spacing w:line="360" w:lineRule="auto"/>
        <w:jc w:val="both"/>
        <w:rPr>
          <w:rFonts w:ascii="Calibri" w:hAnsi="Calibri" w:cs="Calibri"/>
          <w:szCs w:val="24"/>
        </w:rPr>
      </w:pPr>
    </w:p>
    <w:p w14:paraId="554036F5" w14:textId="77777777" w:rsidR="006364E8" w:rsidRPr="0082239D"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1B892615"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786AC46" w14:textId="77777777" w:rsidR="006364E8"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048BDF90"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050C3A9C"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12FF0F18" w14:textId="6B3F8F04"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AE42C0">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5DF2D5BF"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7FEEBE9"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19AD1639" w14:textId="77777777" w:rsidR="006364E8" w:rsidRPr="006F0F11" w:rsidRDefault="006364E8" w:rsidP="006364E8">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6428F78E" w14:textId="4060D949" w:rsidR="006E2DB0" w:rsidRDefault="006364E8" w:rsidP="006E2DB0">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6E2DB0">
        <w:rPr>
          <w:rFonts w:ascii="Calibri" w:hAnsi="Calibri" w:cs="Calibri"/>
          <w:b/>
          <w:sz w:val="21"/>
          <w:szCs w:val="21"/>
          <w:u w:val="single"/>
          <w:lang w:val="fr-FR"/>
        </w:rPr>
        <w:t>Hospital</w:t>
      </w:r>
      <w:r w:rsidR="006E2DB0">
        <w:rPr>
          <w:rFonts w:ascii="Calibri" w:hAnsi="Calibri" w:cs="Calibri"/>
          <w:b/>
          <w:sz w:val="21"/>
          <w:szCs w:val="21"/>
          <w:u w:val="single"/>
          <w:lang w:val="fr-FR"/>
        </w:rPr>
        <w:t> </w:t>
      </w:r>
      <w:r w:rsidR="006E2DB0">
        <w:rPr>
          <w:rFonts w:ascii="Calibri" w:hAnsi="Calibri" w:cs="Calibri"/>
          <w:b/>
          <w:sz w:val="21"/>
          <w:szCs w:val="21"/>
          <w:lang w:val="fr-FR"/>
        </w:rPr>
        <w:t>:</w:t>
      </w:r>
      <w:r w:rsidR="006E2DB0">
        <w:rPr>
          <w:rFonts w:ascii="Calibri" w:hAnsi="Calibri" w:cs="Calibri"/>
          <w:b/>
          <w:sz w:val="21"/>
          <w:szCs w:val="21"/>
          <w:lang w:val="fr-FR"/>
        </w:rPr>
        <w:tab/>
        <w:t>Nuffield Bournemouth</w:t>
      </w:r>
      <w:r w:rsidR="006E2DB0" w:rsidRPr="006F0F11">
        <w:rPr>
          <w:rFonts w:ascii="Calibri" w:hAnsi="Calibri" w:cs="Calibri"/>
          <w:sz w:val="21"/>
          <w:szCs w:val="21"/>
          <w:lang w:val="fr-FR"/>
        </w:rPr>
        <w:t>,</w:t>
      </w:r>
      <w:r w:rsidR="006E2DB0" w:rsidRPr="004E34C3">
        <w:rPr>
          <w:rFonts w:ascii="Arial" w:hAnsi="Arial" w:cs="Arial"/>
          <w:b/>
          <w:bCs/>
          <w:snapToGrid/>
          <w:color w:val="000000"/>
          <w:sz w:val="15"/>
          <w:szCs w:val="15"/>
          <w:lang w:val="en-GB" w:eastAsia="en-GB"/>
        </w:rPr>
        <w:t xml:space="preserve"> </w:t>
      </w:r>
      <w:r w:rsidR="006E2DB0" w:rsidRPr="004E34C3">
        <w:rPr>
          <w:rFonts w:ascii="Calibri" w:hAnsi="Calibri" w:cs="Calibri"/>
          <w:sz w:val="21"/>
          <w:szCs w:val="21"/>
          <w:lang w:val="en-GB"/>
        </w:rPr>
        <w:t>67 Lansdowne Rd, Bournemouth Dorset</w:t>
      </w:r>
      <w:r w:rsidR="006E2DB0">
        <w:rPr>
          <w:rFonts w:ascii="Calibri" w:hAnsi="Calibri" w:cs="Calibri"/>
          <w:sz w:val="21"/>
          <w:szCs w:val="21"/>
          <w:lang w:val="en-GB"/>
        </w:rPr>
        <w:t>,</w:t>
      </w:r>
      <w:r w:rsidR="006E2DB0" w:rsidRPr="004E34C3">
        <w:rPr>
          <w:rFonts w:ascii="Calibri" w:hAnsi="Calibri" w:cs="Calibri"/>
          <w:sz w:val="21"/>
          <w:szCs w:val="21"/>
          <w:lang w:val="en-GB"/>
        </w:rPr>
        <w:t xml:space="preserve"> BH1 1RW</w:t>
      </w:r>
      <w:r w:rsidR="006E2DB0">
        <w:rPr>
          <w:rFonts w:ascii="Calibri" w:hAnsi="Calibri" w:cs="Calibri"/>
          <w:sz w:val="21"/>
          <w:szCs w:val="21"/>
          <w:lang w:val="en-GB"/>
        </w:rPr>
        <w:t>.</w:t>
      </w:r>
    </w:p>
    <w:p w14:paraId="12AE00F5" w14:textId="4B44AB2F" w:rsidR="006E2DB0" w:rsidRPr="004E34C3" w:rsidRDefault="006E2DB0" w:rsidP="006E2DB0">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78CCBE95" w14:textId="38676443" w:rsidR="006364E8" w:rsidRDefault="006364E8" w:rsidP="006364E8">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0EED7E7F" w14:textId="77777777" w:rsidR="006364E8" w:rsidRPr="006F0F11" w:rsidRDefault="006364E8" w:rsidP="006364E8">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481A8B21" w14:textId="77777777" w:rsidR="006364E8" w:rsidRPr="00BF7973" w:rsidRDefault="006364E8" w:rsidP="006364E8">
      <w:pPr>
        <w:spacing w:line="360" w:lineRule="auto"/>
        <w:jc w:val="both"/>
        <w:rPr>
          <w:rFonts w:ascii="Calibri" w:hAnsi="Calibri" w:cs="Calibri"/>
          <w:sz w:val="28"/>
          <w:szCs w:val="28"/>
          <w:lang w:val="fr-FR"/>
        </w:rPr>
      </w:pPr>
    </w:p>
    <w:p w14:paraId="3D584548" w14:textId="77777777" w:rsidR="006364E8" w:rsidRDefault="006364E8" w:rsidP="006364E8">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7E66C241" w14:textId="77777777" w:rsidR="006364E8" w:rsidRPr="00A5700B" w:rsidRDefault="006364E8" w:rsidP="006364E8">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4737356B" w14:textId="77777777" w:rsidR="006364E8" w:rsidRPr="00A5700B" w:rsidRDefault="006364E8" w:rsidP="006364E8">
      <w:pPr>
        <w:jc w:val="both"/>
        <w:rPr>
          <w:rFonts w:ascii="Calibri" w:hAnsi="Calibri" w:cs="Calibri"/>
          <w:sz w:val="28"/>
          <w:szCs w:val="28"/>
        </w:rPr>
      </w:pPr>
    </w:p>
    <w:p w14:paraId="2C0922D0" w14:textId="77777777" w:rsidR="006364E8" w:rsidRPr="00A5700B" w:rsidRDefault="006364E8" w:rsidP="006364E8">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6E3D4737" wp14:editId="3FE1FEFE">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75895057" w14:textId="77777777" w:rsidR="006364E8" w:rsidRPr="00A5700B" w:rsidRDefault="006364E8" w:rsidP="006364E8">
      <w:pPr>
        <w:jc w:val="both"/>
        <w:rPr>
          <w:rFonts w:ascii="Calibri" w:hAnsi="Calibri" w:cs="Calibri"/>
          <w:sz w:val="28"/>
          <w:szCs w:val="28"/>
        </w:rPr>
      </w:pPr>
    </w:p>
    <w:p w14:paraId="2FDBFE16" w14:textId="77777777" w:rsidR="006364E8" w:rsidRPr="00A5700B" w:rsidRDefault="006364E8" w:rsidP="006364E8">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25AF5BCC" w14:textId="77777777" w:rsidR="006364E8" w:rsidRPr="00A5700B" w:rsidRDefault="006364E8" w:rsidP="006364E8">
      <w:pPr>
        <w:jc w:val="both"/>
        <w:rPr>
          <w:rFonts w:ascii="Calibri" w:hAnsi="Calibri" w:cs="Calibri"/>
          <w:sz w:val="28"/>
          <w:szCs w:val="28"/>
        </w:rPr>
      </w:pPr>
    </w:p>
    <w:p w14:paraId="536177BA" w14:textId="77777777" w:rsidR="006364E8" w:rsidRPr="00A5700B" w:rsidRDefault="006364E8" w:rsidP="006364E8">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5D3AF382" w14:textId="77777777" w:rsidR="006364E8" w:rsidRPr="00A5700B" w:rsidRDefault="006364E8" w:rsidP="006364E8">
      <w:pPr>
        <w:jc w:val="both"/>
        <w:rPr>
          <w:rFonts w:ascii="Calibri" w:hAnsi="Calibri" w:cs="Calibri"/>
          <w:sz w:val="28"/>
          <w:szCs w:val="28"/>
        </w:rPr>
      </w:pPr>
    </w:p>
    <w:p w14:paraId="399CB35E" w14:textId="77777777" w:rsidR="006364E8" w:rsidRPr="00A5700B" w:rsidRDefault="006364E8" w:rsidP="006364E8">
      <w:pPr>
        <w:jc w:val="both"/>
        <w:rPr>
          <w:rFonts w:ascii="Calibri" w:hAnsi="Calibri" w:cs="Calibri"/>
          <w:sz w:val="28"/>
          <w:szCs w:val="28"/>
        </w:rPr>
      </w:pPr>
    </w:p>
    <w:p w14:paraId="4B9A01A0" w14:textId="77777777" w:rsidR="006364E8" w:rsidRPr="00FA616B" w:rsidRDefault="006364E8" w:rsidP="006364E8">
      <w:pPr>
        <w:spacing w:line="360" w:lineRule="auto"/>
        <w:jc w:val="both"/>
        <w:rPr>
          <w:rFonts w:cstheme="minorHAnsi"/>
          <w:lang w:val="fr-FR"/>
        </w:rPr>
      </w:pPr>
    </w:p>
    <w:p w14:paraId="6FF10C68" w14:textId="77777777" w:rsidR="00305040" w:rsidRPr="002E7CB3" w:rsidRDefault="00305040" w:rsidP="00D13D5D">
      <w:pPr>
        <w:spacing w:line="360" w:lineRule="auto"/>
        <w:rPr>
          <w:rFonts w:asciiTheme="minorHAnsi" w:hAnsiTheme="minorHAnsi" w:cstheme="minorHAnsi"/>
          <w:sz w:val="28"/>
          <w:szCs w:val="28"/>
          <w:lang w:val="fr-FR"/>
        </w:rPr>
      </w:pPr>
    </w:p>
    <w:sectPr w:rsidR="00305040" w:rsidRPr="002E7CB3" w:rsidSect="00284D5D">
      <w:headerReference w:type="default" r:id="rId10"/>
      <w:footerReference w:type="even" r:id="rId11"/>
      <w:footerReference w:type="default" r:id="rId12"/>
      <w:endnotePr>
        <w:numFmt w:val="decimal"/>
      </w:endnotePr>
      <w:pgSz w:w="11908" w:h="16833"/>
      <w:pgMar w:top="1616"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8A658" w14:textId="77777777" w:rsidR="00CE4E12" w:rsidRDefault="00CE4E12">
      <w:r>
        <w:separator/>
      </w:r>
    </w:p>
  </w:endnote>
  <w:endnote w:type="continuationSeparator" w:id="0">
    <w:p w14:paraId="5EE1BA68" w14:textId="77777777" w:rsidR="00CE4E12" w:rsidRDefault="00CE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6793" w14:textId="77777777" w:rsidR="004274D5" w:rsidRDefault="004274D5"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E2C2C" w14:textId="77777777" w:rsidR="004274D5" w:rsidRDefault="004274D5"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3D5A" w14:textId="50B7EBE3" w:rsidR="004274D5" w:rsidRPr="00284D5D" w:rsidRDefault="00284D5D" w:rsidP="00284D5D">
    <w:pPr>
      <w:pStyle w:val="Footer"/>
      <w:framePr w:w="8670" w:wrap="around" w:vAnchor="text" w:hAnchor="page" w:x="1471" w:y="-176"/>
      <w:rPr>
        <w:rStyle w:val="PageNumber"/>
        <w:rFonts w:asciiTheme="minorHAnsi" w:hAnsiTheme="minorHAnsi" w:cstheme="minorHAnsi"/>
      </w:rPr>
    </w:pPr>
    <w:r w:rsidRPr="00284D5D">
      <w:rPr>
        <w:rStyle w:val="PageNumber"/>
        <w:rFonts w:asciiTheme="minorHAnsi" w:hAnsiTheme="minorHAnsi" w:cstheme="minorHAnsi"/>
      </w:rPr>
      <w:t xml:space="preserve">M Cadier Aesthetic Surgery Ltd.        </w:t>
    </w:r>
    <w:r w:rsidR="004274D5" w:rsidRPr="00284D5D">
      <w:rPr>
        <w:rStyle w:val="PageNumber"/>
        <w:rFonts w:asciiTheme="minorHAnsi" w:hAnsiTheme="minorHAnsi" w:cstheme="minorHAnsi"/>
      </w:rPr>
      <w:t>Prominent Ear Correction Info S</w:t>
    </w:r>
    <w:r w:rsidR="007E6212" w:rsidRPr="00284D5D">
      <w:rPr>
        <w:rStyle w:val="PageNumber"/>
        <w:rFonts w:asciiTheme="minorHAnsi" w:hAnsiTheme="minorHAnsi" w:cstheme="minorHAnsi"/>
      </w:rPr>
      <w:t xml:space="preserve">heet </w:t>
    </w:r>
    <w:r w:rsidR="00BA274B">
      <w:rPr>
        <w:rStyle w:val="PageNumber"/>
        <w:rFonts w:asciiTheme="minorHAnsi" w:hAnsiTheme="minorHAnsi" w:cstheme="minorHAnsi"/>
      </w:rPr>
      <w:t>202</w:t>
    </w:r>
    <w:r w:rsidR="00087D65">
      <w:rPr>
        <w:rStyle w:val="PageNumber"/>
        <w:rFonts w:asciiTheme="minorHAnsi" w:hAnsiTheme="minorHAnsi" w:cstheme="minorHAnsi"/>
      </w:rPr>
      <w:t>5</w:t>
    </w:r>
    <w:r w:rsidR="004274D5" w:rsidRPr="00284D5D">
      <w:rPr>
        <w:rStyle w:val="PageNumber"/>
        <w:rFonts w:asciiTheme="minorHAnsi" w:hAnsiTheme="minorHAnsi" w:cstheme="minorHAnsi"/>
      </w:rPr>
      <w:t xml:space="preserve"> </w:t>
    </w:r>
    <w:r w:rsidR="002E7CB3" w:rsidRPr="00284D5D">
      <w:rPr>
        <w:rStyle w:val="PageNumber"/>
        <w:rFonts w:asciiTheme="minorHAnsi" w:hAnsiTheme="minorHAnsi" w:cstheme="minorHAnsi"/>
      </w:rPr>
      <w:tab/>
    </w:r>
    <w:r w:rsidRPr="00284D5D">
      <w:rPr>
        <w:rStyle w:val="PageNumber"/>
        <w:rFonts w:asciiTheme="minorHAnsi" w:hAnsiTheme="minorHAnsi" w:cstheme="minorHAnsi"/>
      </w:rPr>
      <w:t xml:space="preserve">- </w:t>
    </w:r>
    <w:r w:rsidR="004274D5" w:rsidRPr="00284D5D">
      <w:rPr>
        <w:rStyle w:val="PageNumber"/>
        <w:rFonts w:asciiTheme="minorHAnsi" w:hAnsiTheme="minorHAnsi" w:cstheme="minorHAnsi"/>
      </w:rPr>
      <w:t xml:space="preserve">Page </w:t>
    </w:r>
    <w:r w:rsidR="004274D5" w:rsidRPr="00284D5D">
      <w:rPr>
        <w:rStyle w:val="PageNumber"/>
        <w:rFonts w:asciiTheme="minorHAnsi" w:hAnsiTheme="minorHAnsi" w:cstheme="minorHAnsi"/>
      </w:rPr>
      <w:fldChar w:fldCharType="begin"/>
    </w:r>
    <w:r w:rsidR="004274D5" w:rsidRPr="00284D5D">
      <w:rPr>
        <w:rStyle w:val="PageNumber"/>
        <w:rFonts w:asciiTheme="minorHAnsi" w:hAnsiTheme="minorHAnsi" w:cstheme="minorHAnsi"/>
      </w:rPr>
      <w:instrText xml:space="preserve">PAGE  </w:instrText>
    </w:r>
    <w:r w:rsidR="004274D5" w:rsidRPr="00284D5D">
      <w:rPr>
        <w:rStyle w:val="PageNumber"/>
        <w:rFonts w:asciiTheme="minorHAnsi" w:hAnsiTheme="minorHAnsi" w:cstheme="minorHAnsi"/>
      </w:rPr>
      <w:fldChar w:fldCharType="separate"/>
    </w:r>
    <w:r w:rsidR="000A6CC8" w:rsidRPr="00284D5D">
      <w:rPr>
        <w:rStyle w:val="PageNumber"/>
        <w:rFonts w:asciiTheme="minorHAnsi" w:hAnsiTheme="minorHAnsi" w:cstheme="minorHAnsi"/>
        <w:noProof/>
      </w:rPr>
      <w:t>1</w:t>
    </w:r>
    <w:r w:rsidR="004274D5" w:rsidRPr="00284D5D">
      <w:rPr>
        <w:rStyle w:val="PageNumber"/>
        <w:rFonts w:asciiTheme="minorHAnsi" w:hAnsiTheme="minorHAnsi" w:cstheme="minorHAnsi"/>
      </w:rPr>
      <w:fldChar w:fldCharType="end"/>
    </w:r>
  </w:p>
  <w:p w14:paraId="355B8A53" w14:textId="77777777" w:rsidR="004274D5" w:rsidRDefault="004274D5"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40F4" w14:textId="77777777" w:rsidR="00CE4E12" w:rsidRDefault="00CE4E12">
      <w:r>
        <w:separator/>
      </w:r>
    </w:p>
  </w:footnote>
  <w:footnote w:type="continuationSeparator" w:id="0">
    <w:p w14:paraId="0D36D7D4" w14:textId="77777777" w:rsidR="00CE4E12" w:rsidRDefault="00CE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4300" w14:textId="77777777" w:rsidR="00284D5D" w:rsidRDefault="00284D5D" w:rsidP="00284D5D">
    <w:pPr>
      <w:pStyle w:val="Header"/>
    </w:pPr>
    <w:r w:rsidRPr="002C6571">
      <w:rPr>
        <w:rFonts w:ascii="Times Roman" w:hAnsi="Times Roman" w:cs="Times Roman"/>
        <w:noProof/>
        <w:color w:val="000000"/>
        <w:sz w:val="14"/>
      </w:rPr>
      <w:drawing>
        <wp:inline distT="0" distB="0" distL="0" distR="0" wp14:anchorId="5E3C1DCE" wp14:editId="43505AA0">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7CB19073" wp14:editId="42FF944C">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27FBA509" w14:textId="77777777" w:rsidR="00284D5D" w:rsidRDefault="00284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2AE"/>
    <w:multiLevelType w:val="hybridMultilevel"/>
    <w:tmpl w:val="19E014F0"/>
    <w:lvl w:ilvl="0" w:tplc="A880CAC6">
      <w:start w:val="1"/>
      <w:numFmt w:val="bullet"/>
      <w:lvlText w:val="•"/>
      <w:lvlJc w:val="left"/>
    </w:lvl>
    <w:lvl w:ilvl="1" w:tplc="C17E82F8">
      <w:numFmt w:val="decimal"/>
      <w:lvlText w:val=""/>
      <w:lvlJc w:val="left"/>
    </w:lvl>
    <w:lvl w:ilvl="2" w:tplc="C802AA06">
      <w:numFmt w:val="decimal"/>
      <w:lvlText w:val=""/>
      <w:lvlJc w:val="left"/>
    </w:lvl>
    <w:lvl w:ilvl="3" w:tplc="18F82A72">
      <w:numFmt w:val="decimal"/>
      <w:lvlText w:val=""/>
      <w:lvlJc w:val="left"/>
    </w:lvl>
    <w:lvl w:ilvl="4" w:tplc="B5D2DB40">
      <w:numFmt w:val="decimal"/>
      <w:lvlText w:val=""/>
      <w:lvlJc w:val="left"/>
    </w:lvl>
    <w:lvl w:ilvl="5" w:tplc="D17632CA">
      <w:numFmt w:val="decimal"/>
      <w:lvlText w:val=""/>
      <w:lvlJc w:val="left"/>
    </w:lvl>
    <w:lvl w:ilvl="6" w:tplc="B9D6C180">
      <w:numFmt w:val="decimal"/>
      <w:lvlText w:val=""/>
      <w:lvlJc w:val="left"/>
    </w:lvl>
    <w:lvl w:ilvl="7" w:tplc="F2CAED3E">
      <w:numFmt w:val="decimal"/>
      <w:lvlText w:val=""/>
      <w:lvlJc w:val="left"/>
    </w:lvl>
    <w:lvl w:ilvl="8" w:tplc="1D1880DE">
      <w:numFmt w:val="decimal"/>
      <w:lvlText w:val=""/>
      <w:lvlJc w:val="left"/>
    </w:lvl>
  </w:abstractNum>
  <w:abstractNum w:abstractNumId="1" w15:restartNumberingAfterBreak="0">
    <w:nsid w:val="0C6A0393"/>
    <w:multiLevelType w:val="hybridMultilevel"/>
    <w:tmpl w:val="A50E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E722B"/>
    <w:multiLevelType w:val="hybridMultilevel"/>
    <w:tmpl w:val="4D0AD942"/>
    <w:lvl w:ilvl="0" w:tplc="5AE8DA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566294">
    <w:abstractNumId w:val="0"/>
  </w:num>
  <w:num w:numId="2" w16cid:durableId="1325821687">
    <w:abstractNumId w:val="2"/>
  </w:num>
  <w:num w:numId="3" w16cid:durableId="172762334">
    <w:abstractNumId w:val="3"/>
  </w:num>
  <w:num w:numId="4" w16cid:durableId="60589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36EA4"/>
    <w:rsid w:val="00042172"/>
    <w:rsid w:val="00046DF3"/>
    <w:rsid w:val="00052AF0"/>
    <w:rsid w:val="00087D65"/>
    <w:rsid w:val="000A6CC8"/>
    <w:rsid w:val="000D3C34"/>
    <w:rsid w:val="000D57F5"/>
    <w:rsid w:val="000E71B8"/>
    <w:rsid w:val="000F2B99"/>
    <w:rsid w:val="001174BB"/>
    <w:rsid w:val="001670F4"/>
    <w:rsid w:val="001A16CD"/>
    <w:rsid w:val="001A7461"/>
    <w:rsid w:val="001B71F4"/>
    <w:rsid w:val="002018E6"/>
    <w:rsid w:val="00212BC1"/>
    <w:rsid w:val="00233DE7"/>
    <w:rsid w:val="00273030"/>
    <w:rsid w:val="00284D5D"/>
    <w:rsid w:val="002951A4"/>
    <w:rsid w:val="002E7CB3"/>
    <w:rsid w:val="00305040"/>
    <w:rsid w:val="003077B0"/>
    <w:rsid w:val="00325932"/>
    <w:rsid w:val="003F0D0B"/>
    <w:rsid w:val="004274D5"/>
    <w:rsid w:val="00440B72"/>
    <w:rsid w:val="00466168"/>
    <w:rsid w:val="004672FD"/>
    <w:rsid w:val="00481CE9"/>
    <w:rsid w:val="004B5B4F"/>
    <w:rsid w:val="004F262E"/>
    <w:rsid w:val="0050432D"/>
    <w:rsid w:val="00540C48"/>
    <w:rsid w:val="00580815"/>
    <w:rsid w:val="005B3E21"/>
    <w:rsid w:val="005D0DED"/>
    <w:rsid w:val="005D2509"/>
    <w:rsid w:val="006123B1"/>
    <w:rsid w:val="006267FE"/>
    <w:rsid w:val="006364E8"/>
    <w:rsid w:val="006B5874"/>
    <w:rsid w:val="006D0854"/>
    <w:rsid w:val="006D6238"/>
    <w:rsid w:val="006E2DB0"/>
    <w:rsid w:val="0070420A"/>
    <w:rsid w:val="00726FCC"/>
    <w:rsid w:val="007A5C8F"/>
    <w:rsid w:val="007C30FE"/>
    <w:rsid w:val="007D5F0A"/>
    <w:rsid w:val="007E6212"/>
    <w:rsid w:val="00862A5F"/>
    <w:rsid w:val="0087152E"/>
    <w:rsid w:val="00885BC7"/>
    <w:rsid w:val="00893DE9"/>
    <w:rsid w:val="008E4C22"/>
    <w:rsid w:val="008E5242"/>
    <w:rsid w:val="008F78E9"/>
    <w:rsid w:val="00910EFE"/>
    <w:rsid w:val="00935766"/>
    <w:rsid w:val="00941BB6"/>
    <w:rsid w:val="009F3E69"/>
    <w:rsid w:val="009F72FB"/>
    <w:rsid w:val="00A03429"/>
    <w:rsid w:val="00A416C8"/>
    <w:rsid w:val="00A62663"/>
    <w:rsid w:val="00A6508F"/>
    <w:rsid w:val="00A844DB"/>
    <w:rsid w:val="00AA5307"/>
    <w:rsid w:val="00AE42C0"/>
    <w:rsid w:val="00B11E79"/>
    <w:rsid w:val="00B57807"/>
    <w:rsid w:val="00BA274B"/>
    <w:rsid w:val="00BC0120"/>
    <w:rsid w:val="00C02F24"/>
    <w:rsid w:val="00C43C10"/>
    <w:rsid w:val="00C70AF1"/>
    <w:rsid w:val="00C8184A"/>
    <w:rsid w:val="00C8793A"/>
    <w:rsid w:val="00CB6D07"/>
    <w:rsid w:val="00CE4E12"/>
    <w:rsid w:val="00D13D5D"/>
    <w:rsid w:val="00D771CC"/>
    <w:rsid w:val="00D773E7"/>
    <w:rsid w:val="00D87C33"/>
    <w:rsid w:val="00D92A27"/>
    <w:rsid w:val="00DB36F4"/>
    <w:rsid w:val="00DC24D0"/>
    <w:rsid w:val="00DC25D9"/>
    <w:rsid w:val="00DD2C61"/>
    <w:rsid w:val="00DF07D4"/>
    <w:rsid w:val="00E03A96"/>
    <w:rsid w:val="00E07C42"/>
    <w:rsid w:val="00E116A5"/>
    <w:rsid w:val="00E5522A"/>
    <w:rsid w:val="00E71637"/>
    <w:rsid w:val="00E85147"/>
    <w:rsid w:val="00EB3389"/>
    <w:rsid w:val="00EC561C"/>
    <w:rsid w:val="00F32B15"/>
    <w:rsid w:val="00F336DE"/>
    <w:rsid w:val="00F75D5E"/>
    <w:rsid w:val="00F84AE3"/>
    <w:rsid w:val="00F86C2A"/>
    <w:rsid w:val="00FA5EB8"/>
    <w:rsid w:val="00FB1153"/>
    <w:rsid w:val="00FD0A4D"/>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70B1AE"/>
  <w14:defaultImageDpi w14:val="300"/>
  <w15:chartTrackingRefBased/>
  <w15:docId w15:val="{E1C1E8B4-6963-2B4E-A318-F1050C4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customStyle="1" w:styleId="FooterChar">
    <w:name w:val="Footer Char"/>
    <w:link w:val="Footer"/>
    <w:rsid w:val="007E6212"/>
    <w:rPr>
      <w:snapToGrid w:val="0"/>
      <w:sz w:val="24"/>
      <w:lang w:val="en-US"/>
    </w:rPr>
  </w:style>
  <w:style w:type="paragraph" w:styleId="BalloonText">
    <w:name w:val="Balloon Text"/>
    <w:basedOn w:val="Normal"/>
    <w:link w:val="BalloonTextChar"/>
    <w:rsid w:val="00E116A5"/>
    <w:rPr>
      <w:rFonts w:ascii="Tahoma" w:hAnsi="Tahoma" w:cs="Tahoma"/>
      <w:sz w:val="16"/>
      <w:szCs w:val="16"/>
    </w:rPr>
  </w:style>
  <w:style w:type="character" w:customStyle="1" w:styleId="BalloonTextChar">
    <w:name w:val="Balloon Text Char"/>
    <w:link w:val="BalloonText"/>
    <w:rsid w:val="00E116A5"/>
    <w:rPr>
      <w:rFonts w:ascii="Tahoma" w:hAnsi="Tahoma" w:cs="Tahoma"/>
      <w:snapToGrid w:val="0"/>
      <w:sz w:val="16"/>
      <w:szCs w:val="16"/>
      <w:lang w:val="en-US" w:eastAsia="en-US"/>
    </w:rPr>
  </w:style>
  <w:style w:type="character" w:customStyle="1" w:styleId="HeaderChar">
    <w:name w:val="Header Char"/>
    <w:basedOn w:val="DefaultParagraphFont"/>
    <w:link w:val="Header"/>
    <w:rsid w:val="00284D5D"/>
    <w:rPr>
      <w:snapToGrid w:val="0"/>
      <w:sz w:val="24"/>
      <w:lang w:val="en-US"/>
    </w:rPr>
  </w:style>
  <w:style w:type="paragraph" w:styleId="ListParagraph">
    <w:name w:val="List Paragraph"/>
    <w:basedOn w:val="Normal"/>
    <w:uiPriority w:val="72"/>
    <w:qFormat/>
    <w:rsid w:val="00636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0812">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2077</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2022-01-27T16:31:00Z</cp:lastPrinted>
  <dcterms:created xsi:type="dcterms:W3CDTF">2025-04-08T10:30:00Z</dcterms:created>
  <dcterms:modified xsi:type="dcterms:W3CDTF">2025-04-23T10:40:00Z</dcterms:modified>
</cp:coreProperties>
</file>